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6A" w:rsidRPr="00037155" w:rsidRDefault="00DE616A" w:rsidP="003E0140">
      <w:pPr>
        <w:shd w:val="clear" w:color="auto" w:fill="FFFFFF"/>
        <w:tabs>
          <w:tab w:val="left" w:pos="806"/>
        </w:tabs>
        <w:ind w:left="360"/>
        <w:jc w:val="right"/>
        <w:rPr>
          <w:b/>
          <w:sz w:val="22"/>
          <w:szCs w:val="22"/>
        </w:rPr>
      </w:pPr>
      <w:r w:rsidRPr="00037155">
        <w:rPr>
          <w:b/>
          <w:sz w:val="22"/>
          <w:szCs w:val="22"/>
        </w:rPr>
        <w:t>«Затверджую»</w:t>
      </w:r>
    </w:p>
    <w:p w:rsidR="00DE616A" w:rsidRPr="00037155" w:rsidRDefault="00DE616A" w:rsidP="003E0140">
      <w:pPr>
        <w:shd w:val="clear" w:color="auto" w:fill="FFFFFF"/>
        <w:tabs>
          <w:tab w:val="left" w:pos="806"/>
        </w:tabs>
        <w:ind w:left="360"/>
        <w:jc w:val="right"/>
        <w:rPr>
          <w:sz w:val="22"/>
          <w:szCs w:val="22"/>
        </w:rPr>
      </w:pPr>
      <w:r w:rsidRPr="00037155">
        <w:rPr>
          <w:sz w:val="22"/>
          <w:szCs w:val="22"/>
        </w:rPr>
        <w:t xml:space="preserve">Ректор </w:t>
      </w:r>
    </w:p>
    <w:p w:rsidR="00DE616A" w:rsidRPr="00037155" w:rsidRDefault="00DE616A" w:rsidP="003E0140">
      <w:pPr>
        <w:shd w:val="clear" w:color="auto" w:fill="FFFFFF"/>
        <w:tabs>
          <w:tab w:val="left" w:pos="806"/>
        </w:tabs>
        <w:ind w:left="360"/>
        <w:jc w:val="right"/>
        <w:rPr>
          <w:sz w:val="22"/>
          <w:szCs w:val="22"/>
        </w:rPr>
      </w:pPr>
      <w:r w:rsidRPr="00037155">
        <w:rPr>
          <w:sz w:val="22"/>
          <w:szCs w:val="22"/>
        </w:rPr>
        <w:t xml:space="preserve">Національного університету </w:t>
      </w:r>
    </w:p>
    <w:p w:rsidR="00DE616A" w:rsidRPr="00037155" w:rsidRDefault="00DE616A" w:rsidP="003E0140">
      <w:pPr>
        <w:shd w:val="clear" w:color="auto" w:fill="FFFFFF"/>
        <w:tabs>
          <w:tab w:val="left" w:pos="806"/>
        </w:tabs>
        <w:ind w:left="360"/>
        <w:jc w:val="right"/>
        <w:rPr>
          <w:sz w:val="22"/>
          <w:szCs w:val="22"/>
        </w:rPr>
      </w:pPr>
      <w:r w:rsidRPr="00037155">
        <w:rPr>
          <w:sz w:val="22"/>
          <w:szCs w:val="22"/>
        </w:rPr>
        <w:t xml:space="preserve">«Острозька академія» </w:t>
      </w:r>
    </w:p>
    <w:p w:rsidR="00DE616A" w:rsidRDefault="00DE616A" w:rsidP="003E0140">
      <w:pPr>
        <w:shd w:val="clear" w:color="auto" w:fill="FFFFFF"/>
        <w:tabs>
          <w:tab w:val="left" w:pos="806"/>
        </w:tabs>
        <w:ind w:left="360"/>
        <w:jc w:val="right"/>
      </w:pPr>
      <w:r w:rsidRPr="00037155">
        <w:rPr>
          <w:sz w:val="22"/>
          <w:szCs w:val="22"/>
        </w:rPr>
        <w:t>проф. І. Д. Пасічник_____________</w:t>
      </w:r>
    </w:p>
    <w:p w:rsidR="00DE616A" w:rsidRPr="00E10729" w:rsidRDefault="00DE616A" w:rsidP="003E0140">
      <w:pPr>
        <w:shd w:val="clear" w:color="auto" w:fill="FFFFFF"/>
        <w:tabs>
          <w:tab w:val="left" w:pos="806"/>
        </w:tabs>
        <w:ind w:left="360"/>
        <w:jc w:val="right"/>
      </w:pPr>
      <w:r>
        <w:rPr>
          <w:sz w:val="20"/>
          <w:szCs w:val="20"/>
          <w:lang w:val="uk-UA"/>
        </w:rPr>
        <w:t xml:space="preserve">26 січня </w:t>
      </w:r>
      <w:r>
        <w:rPr>
          <w:sz w:val="20"/>
          <w:szCs w:val="20"/>
        </w:rPr>
        <w:t xml:space="preserve"> 201</w:t>
      </w:r>
      <w:r>
        <w:rPr>
          <w:sz w:val="20"/>
          <w:szCs w:val="20"/>
          <w:lang w:val="uk-UA"/>
        </w:rPr>
        <w:t>7</w:t>
      </w:r>
      <w:r w:rsidRPr="00037155">
        <w:rPr>
          <w:sz w:val="20"/>
          <w:szCs w:val="20"/>
        </w:rPr>
        <w:t xml:space="preserve"> р. </w:t>
      </w:r>
    </w:p>
    <w:p w:rsidR="00DE616A" w:rsidRPr="00037155" w:rsidRDefault="00DE616A" w:rsidP="003E0140">
      <w:pPr>
        <w:shd w:val="clear" w:color="auto" w:fill="FFFFFF"/>
        <w:tabs>
          <w:tab w:val="left" w:pos="806"/>
        </w:tabs>
        <w:ind w:left="360"/>
        <w:jc w:val="right"/>
        <w:rPr>
          <w:sz w:val="20"/>
          <w:szCs w:val="20"/>
        </w:rPr>
      </w:pPr>
      <w:r w:rsidRPr="00037155">
        <w:rPr>
          <w:sz w:val="20"/>
          <w:szCs w:val="20"/>
        </w:rPr>
        <w:t>(протокол №</w:t>
      </w:r>
      <w:r>
        <w:rPr>
          <w:sz w:val="20"/>
          <w:szCs w:val="20"/>
        </w:rPr>
        <w:t xml:space="preserve"> </w:t>
      </w:r>
      <w:r>
        <w:rPr>
          <w:sz w:val="20"/>
          <w:szCs w:val="20"/>
          <w:lang w:val="uk-UA"/>
        </w:rPr>
        <w:t>9</w:t>
      </w:r>
      <w:r w:rsidRPr="00037155">
        <w:rPr>
          <w:sz w:val="20"/>
          <w:szCs w:val="20"/>
        </w:rPr>
        <w:t xml:space="preserve"> засідання вченої ради НаУОА) </w:t>
      </w:r>
    </w:p>
    <w:p w:rsidR="00DE616A" w:rsidRPr="00037155" w:rsidRDefault="00DE616A" w:rsidP="003E0140">
      <w:pPr>
        <w:shd w:val="clear" w:color="auto" w:fill="FFFFFF"/>
        <w:tabs>
          <w:tab w:val="left" w:pos="806"/>
        </w:tabs>
        <w:ind w:left="360"/>
        <w:jc w:val="right"/>
        <w:rPr>
          <w:sz w:val="20"/>
          <w:szCs w:val="20"/>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442058" w:rsidRDefault="00DE616A" w:rsidP="003E0140">
      <w:pPr>
        <w:pStyle w:val="BodyTextIndent2"/>
        <w:spacing w:after="120"/>
        <w:jc w:val="center"/>
        <w:rPr>
          <w:b/>
          <w:sz w:val="22"/>
          <w:szCs w:val="22"/>
          <w:lang w:val="ru-RU"/>
        </w:rPr>
      </w:pPr>
    </w:p>
    <w:p w:rsidR="00DE616A" w:rsidRPr="005B703F" w:rsidRDefault="00DE616A" w:rsidP="003E0140">
      <w:pPr>
        <w:pStyle w:val="BodyTextIndent2"/>
        <w:spacing w:after="120"/>
        <w:jc w:val="center"/>
        <w:rPr>
          <w:b/>
          <w:sz w:val="48"/>
          <w:szCs w:val="48"/>
        </w:rPr>
      </w:pPr>
      <w:r w:rsidRPr="005B703F">
        <w:rPr>
          <w:b/>
          <w:sz w:val="48"/>
          <w:szCs w:val="48"/>
        </w:rPr>
        <w:t xml:space="preserve">Інформація </w:t>
      </w:r>
    </w:p>
    <w:p w:rsidR="00DE616A" w:rsidRPr="005B703F" w:rsidRDefault="00DE616A" w:rsidP="003E0140">
      <w:pPr>
        <w:pStyle w:val="BodyTextIndent2"/>
        <w:spacing w:after="120"/>
        <w:jc w:val="center"/>
        <w:rPr>
          <w:b/>
          <w:sz w:val="48"/>
          <w:szCs w:val="48"/>
        </w:rPr>
      </w:pPr>
      <w:r w:rsidRPr="005B703F">
        <w:rPr>
          <w:b/>
          <w:sz w:val="48"/>
          <w:szCs w:val="48"/>
        </w:rPr>
        <w:t xml:space="preserve">про наукову діяльність </w:t>
      </w:r>
    </w:p>
    <w:p w:rsidR="00DE616A" w:rsidRPr="005B703F" w:rsidRDefault="00DE616A" w:rsidP="003E0140">
      <w:pPr>
        <w:pStyle w:val="BodyTextIndent2"/>
        <w:spacing w:after="120"/>
        <w:jc w:val="center"/>
        <w:rPr>
          <w:b/>
          <w:sz w:val="48"/>
          <w:szCs w:val="48"/>
        </w:rPr>
      </w:pPr>
      <w:r w:rsidRPr="005B703F">
        <w:rPr>
          <w:b/>
          <w:sz w:val="48"/>
          <w:szCs w:val="48"/>
        </w:rPr>
        <w:t xml:space="preserve">Національного університету «Острозька академія </w:t>
      </w:r>
    </w:p>
    <w:p w:rsidR="00DE616A" w:rsidRDefault="00DE616A" w:rsidP="003E0140">
      <w:pPr>
        <w:pStyle w:val="BodyTextIndent2"/>
        <w:spacing w:after="120"/>
        <w:jc w:val="center"/>
        <w:rPr>
          <w:b/>
          <w:sz w:val="48"/>
          <w:szCs w:val="48"/>
          <w:lang w:val="en-US"/>
        </w:rPr>
      </w:pPr>
      <w:r w:rsidRPr="005B703F">
        <w:rPr>
          <w:b/>
          <w:sz w:val="48"/>
          <w:szCs w:val="48"/>
        </w:rPr>
        <w:t>за 201</w:t>
      </w:r>
      <w:r>
        <w:rPr>
          <w:b/>
          <w:sz w:val="48"/>
          <w:szCs w:val="48"/>
        </w:rPr>
        <w:t>6</w:t>
      </w:r>
      <w:r w:rsidRPr="005B703F">
        <w:rPr>
          <w:b/>
          <w:sz w:val="48"/>
          <w:szCs w:val="48"/>
        </w:rPr>
        <w:t xml:space="preserve"> рік</w:t>
      </w:r>
    </w:p>
    <w:p w:rsidR="00DE616A" w:rsidRDefault="00DE616A" w:rsidP="003E0140">
      <w:pPr>
        <w:pStyle w:val="BodyTextIndent2"/>
        <w:spacing w:after="120"/>
        <w:jc w:val="center"/>
        <w:rPr>
          <w:b/>
          <w:sz w:val="48"/>
          <w:szCs w:val="48"/>
          <w:lang w:val="en-US"/>
        </w:rPr>
      </w:pPr>
    </w:p>
    <w:p w:rsidR="00DE616A" w:rsidRDefault="00DE616A" w:rsidP="003E0140">
      <w:pPr>
        <w:pStyle w:val="BodyTextIndent2"/>
        <w:spacing w:after="120"/>
        <w:jc w:val="center"/>
        <w:rPr>
          <w:b/>
          <w:sz w:val="48"/>
          <w:szCs w:val="48"/>
        </w:rPr>
      </w:pPr>
    </w:p>
    <w:p w:rsidR="00DE616A" w:rsidRDefault="00DE616A" w:rsidP="003E0140">
      <w:pPr>
        <w:pStyle w:val="BodyTextIndent2"/>
        <w:spacing w:after="120"/>
        <w:jc w:val="center"/>
        <w:rPr>
          <w:b/>
          <w:sz w:val="48"/>
          <w:szCs w:val="48"/>
        </w:rPr>
      </w:pPr>
    </w:p>
    <w:p w:rsidR="00DE616A" w:rsidRDefault="00DE616A" w:rsidP="003E0140">
      <w:pPr>
        <w:pStyle w:val="BodyTextIndent2"/>
        <w:spacing w:after="120"/>
        <w:jc w:val="center"/>
        <w:rPr>
          <w:b/>
          <w:sz w:val="48"/>
          <w:szCs w:val="48"/>
        </w:rPr>
      </w:pPr>
    </w:p>
    <w:p w:rsidR="00DE616A" w:rsidRPr="005B703F" w:rsidRDefault="00DE616A" w:rsidP="003E0140">
      <w:pPr>
        <w:pStyle w:val="BodyTextIndent2"/>
        <w:spacing w:after="120"/>
        <w:jc w:val="center"/>
        <w:rPr>
          <w:b/>
          <w:sz w:val="48"/>
          <w:szCs w:val="48"/>
        </w:rPr>
      </w:pPr>
    </w:p>
    <w:p w:rsidR="00DE616A" w:rsidRDefault="00DE616A" w:rsidP="003E0140">
      <w:pPr>
        <w:pStyle w:val="BodyTextIndent2"/>
        <w:spacing w:after="120"/>
        <w:jc w:val="center"/>
        <w:rPr>
          <w:b/>
          <w:sz w:val="48"/>
          <w:szCs w:val="48"/>
          <w:lang w:val="en-US"/>
        </w:rPr>
      </w:pPr>
    </w:p>
    <w:p w:rsidR="00DE616A" w:rsidRPr="005B703F" w:rsidRDefault="00DE616A" w:rsidP="003E0140">
      <w:pPr>
        <w:pStyle w:val="BodyTextIndent2"/>
        <w:spacing w:after="120"/>
        <w:jc w:val="center"/>
        <w:rPr>
          <w:b/>
          <w:sz w:val="48"/>
          <w:szCs w:val="48"/>
          <w:lang w:val="en-US"/>
        </w:rPr>
      </w:pPr>
      <w:r>
        <w:rPr>
          <w:sz w:val="36"/>
          <w:szCs w:val="36"/>
        </w:rPr>
        <w:t>Острог, 2016</w:t>
      </w:r>
      <w:r w:rsidRPr="005B703F">
        <w:rPr>
          <w:sz w:val="36"/>
          <w:szCs w:val="36"/>
        </w:rPr>
        <w:t xml:space="preserve"> </w:t>
      </w:r>
    </w:p>
    <w:p w:rsidR="00DE616A" w:rsidRPr="005B703F" w:rsidRDefault="00DE616A" w:rsidP="003E0140">
      <w:pPr>
        <w:rPr>
          <w:sz w:val="48"/>
          <w:szCs w:val="48"/>
          <w:lang w:val="uk-UA"/>
        </w:rPr>
      </w:pPr>
    </w:p>
    <w:p w:rsidR="00DE616A" w:rsidRDefault="00DE616A" w:rsidP="003E0140">
      <w:pPr>
        <w:spacing w:line="20" w:lineRule="atLeast"/>
        <w:jc w:val="center"/>
        <w:rPr>
          <w:b/>
          <w:sz w:val="22"/>
          <w:szCs w:val="22"/>
          <w:lang w:val="uk-UA"/>
        </w:rPr>
      </w:pPr>
    </w:p>
    <w:p w:rsidR="00DE616A" w:rsidRDefault="00DE616A" w:rsidP="003E0140">
      <w:pPr>
        <w:spacing w:line="20" w:lineRule="atLeast"/>
        <w:jc w:val="center"/>
        <w:rPr>
          <w:b/>
          <w:sz w:val="22"/>
          <w:szCs w:val="22"/>
          <w:lang w:val="uk-UA"/>
        </w:rPr>
      </w:pPr>
    </w:p>
    <w:p w:rsidR="00DE616A" w:rsidRDefault="00DE616A" w:rsidP="003E0140">
      <w:pPr>
        <w:spacing w:line="20" w:lineRule="atLeast"/>
        <w:jc w:val="center"/>
        <w:rPr>
          <w:b/>
          <w:sz w:val="22"/>
          <w:szCs w:val="22"/>
          <w:lang w:val="uk-UA"/>
        </w:rPr>
      </w:pPr>
    </w:p>
    <w:p w:rsidR="00DE616A" w:rsidRPr="004125B4" w:rsidRDefault="00DE616A" w:rsidP="003E0140">
      <w:pPr>
        <w:spacing w:line="20" w:lineRule="atLeast"/>
        <w:jc w:val="center"/>
        <w:rPr>
          <w:b/>
          <w:sz w:val="22"/>
          <w:szCs w:val="22"/>
          <w:lang w:val="uk-UA"/>
        </w:rPr>
      </w:pPr>
      <w:r w:rsidRPr="004125B4">
        <w:rPr>
          <w:b/>
          <w:sz w:val="22"/>
          <w:szCs w:val="22"/>
          <w:lang w:val="uk-UA"/>
        </w:rPr>
        <w:t>ЗМІСТ</w:t>
      </w:r>
    </w:p>
    <w:p w:rsidR="00DE616A" w:rsidRPr="004125B4" w:rsidRDefault="00DE616A" w:rsidP="003E0140">
      <w:pPr>
        <w:spacing w:line="20" w:lineRule="atLeast"/>
        <w:jc w:val="center"/>
        <w:rPr>
          <w:b/>
          <w:sz w:val="22"/>
          <w:szCs w:val="22"/>
          <w:lang w:val="uk-UA"/>
        </w:rPr>
      </w:pPr>
    </w:p>
    <w:tbl>
      <w:tblPr>
        <w:tblStyle w:val="TableGrid"/>
        <w:tblW w:w="0" w:type="auto"/>
        <w:tblLook w:val="01E0"/>
      </w:tblPr>
      <w:tblGrid>
        <w:gridCol w:w="9085"/>
        <w:gridCol w:w="487"/>
      </w:tblGrid>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rPr>
              <w:t xml:space="preserve">Узагальнена інформація щодо наукової та науково-технічної діяльності </w:t>
            </w:r>
            <w:r w:rsidRPr="004125B4">
              <w:rPr>
                <w:rFonts w:eastAsia="Calibri"/>
                <w:sz w:val="22"/>
                <w:szCs w:val="22"/>
                <w:lang w:val="uk-UA"/>
              </w:rPr>
              <w:t>ВНЗ</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1</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Визначні результати фундаментальних досліджень у галузі природничих, суспільних і гуманітарних наук, зокрема наукові досягнення світового рівня</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2</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Найважливіші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 обов’язково зазначити підприємства і організації, на яких здійснювалася апробація, випробування, та які можуть бути зацікавлені у їх використанні</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5</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Розробки, які впроваджено у 2016 році за межами ВНЗ або НУ</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6</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Інформація про діяльність структурного підрозділу з комерціалізації науково-технічних розробок</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10</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Список наукових праць, опублікованих та прийнятих редакцією до друку у 2016 році у зарубіжних виданнях, які мають імпакт-фактор</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11</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Відомості про науково-дослідну роботу та інноваційну діяльність студентів, молодих учених</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19</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Наукові підро</w:t>
            </w:r>
            <w:r w:rsidRPr="004125B4">
              <w:rPr>
                <w:rFonts w:eastAsia="Calibri"/>
                <w:sz w:val="22"/>
                <w:szCs w:val="22"/>
              </w:rPr>
              <w:t>зділи, їх напрями діяльності, робота з замовниками</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20</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rPr>
              <w:t>Науково-дослідна лабораторія когнітивної психології (Cognition Lab</w:t>
            </w:r>
            <w:r w:rsidRPr="004125B4">
              <w:rPr>
                <w:rFonts w:eastAsia="Calibri"/>
                <w:sz w:val="22"/>
                <w:szCs w:val="22"/>
                <w:lang w:val="uk-UA"/>
              </w:rPr>
              <w:t>)</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20</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Лексикографічна лабораторія «Острозький неограф»</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21</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Інституту досліджень української діаспори</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23</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НДЛ «Психосоціальна оцінка та реабілітація постраждалих унаслідок бойових дій»</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23</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Style w:val="10"/>
                <w:rFonts w:eastAsia="Calibri"/>
                <w:sz w:val="22"/>
                <w:szCs w:val="22"/>
                <w:lang w:val="uk-UA"/>
              </w:rPr>
              <w:t>Музей історії Національного університету «Острозька академія»</w:t>
            </w:r>
          </w:p>
        </w:tc>
        <w:tc>
          <w:tcPr>
            <w:tcW w:w="490" w:type="dxa"/>
          </w:tcPr>
          <w:p w:rsidR="00DE616A" w:rsidRPr="004125B4" w:rsidRDefault="00DE616A" w:rsidP="00AB289F">
            <w:pPr>
              <w:spacing w:line="20" w:lineRule="atLeast"/>
              <w:jc w:val="center"/>
              <w:rPr>
                <w:rStyle w:val="10"/>
                <w:rFonts w:eastAsia="Calibri"/>
                <w:sz w:val="22"/>
                <w:szCs w:val="22"/>
                <w:lang w:val="uk-UA"/>
              </w:rPr>
            </w:pPr>
            <w:r w:rsidRPr="004125B4">
              <w:rPr>
                <w:rStyle w:val="10"/>
                <w:rFonts w:eastAsia="Calibri"/>
                <w:sz w:val="22"/>
                <w:szCs w:val="22"/>
                <w:lang w:val="uk-UA"/>
              </w:rPr>
              <w:t>23</w:t>
            </w:r>
          </w:p>
        </w:tc>
      </w:tr>
      <w:tr w:rsidR="00DE616A" w:rsidRPr="004125B4" w:rsidTr="00AB289F">
        <w:tc>
          <w:tcPr>
            <w:tcW w:w="9468" w:type="dxa"/>
          </w:tcPr>
          <w:p w:rsidR="00DE616A" w:rsidRPr="004125B4" w:rsidRDefault="00DE616A" w:rsidP="00AB289F">
            <w:pPr>
              <w:spacing w:line="20" w:lineRule="atLeast"/>
              <w:rPr>
                <w:rStyle w:val="10"/>
                <w:rFonts w:eastAsia="Calibri"/>
                <w:sz w:val="22"/>
                <w:szCs w:val="22"/>
                <w:lang w:val="uk-UA"/>
              </w:rPr>
            </w:pPr>
            <w:r w:rsidRPr="004125B4">
              <w:rPr>
                <w:rFonts w:eastAsia="Calibri"/>
                <w:sz w:val="22"/>
                <w:szCs w:val="22"/>
              </w:rPr>
              <w:t>Наукове та науково-технічне співробітництво із закордонними організаціями</w:t>
            </w:r>
          </w:p>
        </w:tc>
        <w:tc>
          <w:tcPr>
            <w:tcW w:w="490" w:type="dxa"/>
          </w:tcPr>
          <w:p w:rsidR="00DE616A" w:rsidRPr="004125B4" w:rsidRDefault="00DE616A" w:rsidP="00AB289F">
            <w:pPr>
              <w:spacing w:line="20" w:lineRule="atLeast"/>
              <w:jc w:val="center"/>
              <w:rPr>
                <w:rStyle w:val="10"/>
                <w:rFonts w:eastAsia="Calibri"/>
                <w:sz w:val="22"/>
                <w:szCs w:val="22"/>
                <w:lang w:val="uk-UA"/>
              </w:rPr>
            </w:pPr>
            <w:r w:rsidRPr="004125B4">
              <w:rPr>
                <w:rStyle w:val="10"/>
                <w:rFonts w:eastAsia="Calibri"/>
                <w:sz w:val="22"/>
                <w:szCs w:val="22"/>
                <w:lang w:val="uk-UA"/>
              </w:rPr>
              <w:t>24</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33</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Заходи, здійснені спільно з облдержадміністраціями або Київською міською державною адміністрацією та спрямовані на підвищення рівня ефективності роботи науковців для вирішення регіональних потреб</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33</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33</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Інформація про науково-дослідні роботи, що виконуються на кафедрах у межах робочого часу викладачів</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35</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 xml:space="preserve">Гуманітарний факультет </w:t>
            </w:r>
          </w:p>
        </w:tc>
        <w:tc>
          <w:tcPr>
            <w:tcW w:w="490" w:type="dxa"/>
          </w:tcPr>
          <w:p w:rsidR="00DE616A" w:rsidRPr="004125B4" w:rsidRDefault="00DE616A" w:rsidP="00AB289F">
            <w:pPr>
              <w:spacing w:line="20" w:lineRule="atLeast"/>
              <w:jc w:val="center"/>
              <w:rPr>
                <w:rFonts w:eastAsia="Calibri"/>
                <w:sz w:val="22"/>
                <w:szCs w:val="22"/>
                <w:lang w:val="uk-UA"/>
              </w:rPr>
            </w:pPr>
            <w:r w:rsidRPr="004125B4">
              <w:rPr>
                <w:rFonts w:eastAsia="Calibri"/>
                <w:sz w:val="22"/>
                <w:szCs w:val="22"/>
                <w:lang w:val="uk-UA"/>
              </w:rPr>
              <w:t>35</w:t>
            </w:r>
          </w:p>
        </w:tc>
      </w:tr>
      <w:tr w:rsidR="00DE616A" w:rsidRPr="004125B4" w:rsidTr="00AB289F">
        <w:tc>
          <w:tcPr>
            <w:tcW w:w="9468" w:type="dxa"/>
          </w:tcPr>
          <w:p w:rsidR="00DE616A" w:rsidRPr="004125B4" w:rsidRDefault="00DE616A" w:rsidP="00AB289F">
            <w:pPr>
              <w:spacing w:line="20" w:lineRule="atLeast"/>
              <w:rPr>
                <w:rStyle w:val="10"/>
                <w:rFonts w:eastAsia="Calibri"/>
                <w:sz w:val="22"/>
                <w:szCs w:val="22"/>
                <w:lang w:val="uk-UA"/>
              </w:rPr>
            </w:pPr>
            <w:r w:rsidRPr="004125B4">
              <w:rPr>
                <w:rFonts w:eastAsia="Calibri"/>
                <w:sz w:val="22"/>
                <w:szCs w:val="22"/>
              </w:rPr>
              <w:t>Е</w:t>
            </w:r>
            <w:r w:rsidRPr="004125B4">
              <w:rPr>
                <w:rFonts w:eastAsia="Calibri"/>
                <w:sz w:val="22"/>
                <w:szCs w:val="22"/>
                <w:lang w:val="uk-UA"/>
              </w:rPr>
              <w:t>кономічний факультет</w:t>
            </w:r>
          </w:p>
        </w:tc>
        <w:tc>
          <w:tcPr>
            <w:tcW w:w="490" w:type="dxa"/>
          </w:tcPr>
          <w:p w:rsidR="00DE616A" w:rsidRPr="004125B4" w:rsidRDefault="00DE616A" w:rsidP="00AB289F">
            <w:pPr>
              <w:spacing w:line="20" w:lineRule="atLeast"/>
              <w:jc w:val="center"/>
              <w:rPr>
                <w:rStyle w:val="10"/>
                <w:rFonts w:eastAsia="Calibri"/>
                <w:sz w:val="22"/>
                <w:szCs w:val="22"/>
                <w:lang w:val="uk-UA"/>
              </w:rPr>
            </w:pPr>
            <w:r w:rsidRPr="004125B4">
              <w:rPr>
                <w:rStyle w:val="10"/>
                <w:rFonts w:eastAsia="Calibri"/>
                <w:sz w:val="22"/>
                <w:szCs w:val="22"/>
                <w:lang w:val="uk-UA"/>
              </w:rPr>
              <w:t>43</w:t>
            </w:r>
          </w:p>
        </w:tc>
      </w:tr>
      <w:tr w:rsidR="00DE616A" w:rsidRPr="004125B4" w:rsidTr="00AB289F">
        <w:tc>
          <w:tcPr>
            <w:tcW w:w="9468" w:type="dxa"/>
          </w:tcPr>
          <w:p w:rsidR="00DE616A" w:rsidRPr="004125B4" w:rsidRDefault="00DE616A" w:rsidP="00AB289F">
            <w:pPr>
              <w:spacing w:line="20" w:lineRule="atLeast"/>
              <w:rPr>
                <w:rStyle w:val="10"/>
                <w:rFonts w:eastAsia="Calibri"/>
                <w:sz w:val="22"/>
                <w:szCs w:val="22"/>
                <w:lang w:val="uk-UA"/>
              </w:rPr>
            </w:pPr>
            <w:r w:rsidRPr="004125B4">
              <w:rPr>
                <w:rFonts w:eastAsia="Calibri"/>
                <w:bCs/>
                <w:sz w:val="22"/>
                <w:szCs w:val="22"/>
                <w:highlight w:val="white"/>
                <w:lang w:val="uk-UA"/>
              </w:rPr>
              <w:t>Факультет політико-інформацйного менеджменту</w:t>
            </w:r>
          </w:p>
        </w:tc>
        <w:tc>
          <w:tcPr>
            <w:tcW w:w="490" w:type="dxa"/>
          </w:tcPr>
          <w:p w:rsidR="00DE616A" w:rsidRPr="004125B4" w:rsidRDefault="00DE616A" w:rsidP="00AB289F">
            <w:pPr>
              <w:spacing w:line="20" w:lineRule="atLeast"/>
              <w:jc w:val="center"/>
              <w:rPr>
                <w:rStyle w:val="10"/>
                <w:rFonts w:eastAsia="Calibri"/>
                <w:sz w:val="22"/>
                <w:szCs w:val="22"/>
                <w:lang w:val="uk-UA"/>
              </w:rPr>
            </w:pPr>
            <w:r w:rsidRPr="004125B4">
              <w:rPr>
                <w:rStyle w:val="10"/>
                <w:rFonts w:eastAsia="Calibri"/>
                <w:sz w:val="22"/>
                <w:szCs w:val="22"/>
                <w:lang w:val="uk-UA"/>
              </w:rPr>
              <w:t>45</w:t>
            </w:r>
          </w:p>
        </w:tc>
      </w:tr>
      <w:tr w:rsidR="00DE616A" w:rsidRPr="004125B4" w:rsidTr="00AB289F">
        <w:tc>
          <w:tcPr>
            <w:tcW w:w="9468" w:type="dxa"/>
          </w:tcPr>
          <w:p w:rsidR="00DE616A" w:rsidRPr="004125B4" w:rsidRDefault="00DE616A" w:rsidP="00AB289F">
            <w:pPr>
              <w:spacing w:line="20" w:lineRule="atLeast"/>
              <w:rPr>
                <w:rStyle w:val="10"/>
                <w:rFonts w:eastAsia="Calibri"/>
                <w:sz w:val="22"/>
                <w:szCs w:val="22"/>
                <w:lang w:val="uk-UA"/>
              </w:rPr>
            </w:pPr>
            <w:r w:rsidRPr="004125B4">
              <w:rPr>
                <w:rStyle w:val="Strong"/>
                <w:rFonts w:eastAsia="Calibri"/>
                <w:b w:val="0"/>
                <w:bCs/>
                <w:sz w:val="22"/>
                <w:szCs w:val="22"/>
              </w:rPr>
              <w:t>Ф</w:t>
            </w:r>
            <w:r w:rsidRPr="004125B4">
              <w:rPr>
                <w:rStyle w:val="Strong"/>
                <w:rFonts w:eastAsia="Calibri"/>
                <w:b w:val="0"/>
                <w:bCs/>
                <w:sz w:val="22"/>
                <w:szCs w:val="22"/>
                <w:lang w:val="uk-UA"/>
              </w:rPr>
              <w:t>акультет романо-германських мов</w:t>
            </w:r>
          </w:p>
        </w:tc>
        <w:tc>
          <w:tcPr>
            <w:tcW w:w="490" w:type="dxa"/>
          </w:tcPr>
          <w:p w:rsidR="00DE616A" w:rsidRPr="004125B4" w:rsidRDefault="00DE616A" w:rsidP="00AB289F">
            <w:pPr>
              <w:spacing w:line="20" w:lineRule="atLeast"/>
              <w:jc w:val="center"/>
              <w:rPr>
                <w:rStyle w:val="10"/>
                <w:rFonts w:eastAsia="Calibri"/>
                <w:sz w:val="22"/>
                <w:szCs w:val="22"/>
                <w:lang w:val="uk-UA"/>
              </w:rPr>
            </w:pPr>
            <w:r w:rsidRPr="004125B4">
              <w:rPr>
                <w:rStyle w:val="10"/>
                <w:rFonts w:eastAsia="Calibri"/>
                <w:sz w:val="22"/>
                <w:szCs w:val="22"/>
                <w:lang w:val="uk-UA"/>
              </w:rPr>
              <w:t>48</w:t>
            </w:r>
          </w:p>
        </w:tc>
      </w:tr>
      <w:tr w:rsidR="00DE616A" w:rsidRPr="004125B4" w:rsidTr="00AB289F">
        <w:tc>
          <w:tcPr>
            <w:tcW w:w="9468" w:type="dxa"/>
          </w:tcPr>
          <w:p w:rsidR="00DE616A" w:rsidRPr="004125B4" w:rsidRDefault="00DE616A" w:rsidP="00AB289F">
            <w:pPr>
              <w:spacing w:line="20" w:lineRule="atLeast"/>
              <w:rPr>
                <w:rStyle w:val="10"/>
                <w:rFonts w:eastAsia="Calibri"/>
                <w:sz w:val="22"/>
                <w:szCs w:val="22"/>
                <w:lang w:val="uk-UA"/>
              </w:rPr>
            </w:pPr>
            <w:r w:rsidRPr="004125B4">
              <w:rPr>
                <w:rStyle w:val="Strong"/>
                <w:rFonts w:eastAsia="Calibri"/>
                <w:b w:val="0"/>
                <w:bCs/>
                <w:sz w:val="22"/>
                <w:szCs w:val="22"/>
                <w:lang w:val="uk-UA"/>
              </w:rPr>
              <w:t>Факультет міжнародних відносин</w:t>
            </w:r>
          </w:p>
        </w:tc>
        <w:tc>
          <w:tcPr>
            <w:tcW w:w="490" w:type="dxa"/>
          </w:tcPr>
          <w:p w:rsidR="00DE616A" w:rsidRPr="004125B4" w:rsidRDefault="00DE616A" w:rsidP="00AB289F">
            <w:pPr>
              <w:spacing w:line="20" w:lineRule="atLeast"/>
              <w:jc w:val="center"/>
              <w:rPr>
                <w:rStyle w:val="10"/>
                <w:rFonts w:eastAsia="Calibri"/>
                <w:sz w:val="22"/>
                <w:szCs w:val="22"/>
                <w:lang w:val="uk-UA"/>
              </w:rPr>
            </w:pPr>
            <w:r w:rsidRPr="004125B4">
              <w:rPr>
                <w:rStyle w:val="10"/>
                <w:rFonts w:eastAsia="Calibri"/>
                <w:sz w:val="22"/>
                <w:szCs w:val="22"/>
                <w:lang w:val="uk-UA"/>
              </w:rPr>
              <w:t>50</w:t>
            </w:r>
          </w:p>
        </w:tc>
      </w:tr>
      <w:tr w:rsidR="00DE616A" w:rsidRPr="004125B4" w:rsidTr="00AB289F">
        <w:tc>
          <w:tcPr>
            <w:tcW w:w="9468" w:type="dxa"/>
          </w:tcPr>
          <w:p w:rsidR="00DE616A" w:rsidRPr="004125B4" w:rsidRDefault="00DE616A" w:rsidP="00AB289F">
            <w:pPr>
              <w:spacing w:line="20" w:lineRule="atLeast"/>
              <w:rPr>
                <w:rStyle w:val="Strong"/>
                <w:rFonts w:eastAsia="Calibri"/>
                <w:b w:val="0"/>
                <w:bCs/>
                <w:sz w:val="22"/>
                <w:szCs w:val="22"/>
              </w:rPr>
            </w:pPr>
            <w:r w:rsidRPr="004125B4">
              <w:rPr>
                <w:rFonts w:eastAsia="Calibri"/>
                <w:sz w:val="22"/>
                <w:szCs w:val="22"/>
                <w:lang w:val="uk-UA"/>
              </w:rPr>
              <w:t>Навчально-науковий інститут права імені І. Малиновського</w:t>
            </w:r>
          </w:p>
        </w:tc>
        <w:tc>
          <w:tcPr>
            <w:tcW w:w="490" w:type="dxa"/>
          </w:tcPr>
          <w:p w:rsidR="00DE616A" w:rsidRPr="004125B4" w:rsidRDefault="00DE616A" w:rsidP="00AB289F">
            <w:pPr>
              <w:spacing w:line="20" w:lineRule="atLeast"/>
              <w:jc w:val="center"/>
              <w:rPr>
                <w:rStyle w:val="Strong"/>
                <w:rFonts w:eastAsia="Calibri"/>
                <w:b w:val="0"/>
                <w:bCs/>
                <w:sz w:val="22"/>
                <w:szCs w:val="22"/>
                <w:lang w:val="uk-UA"/>
              </w:rPr>
            </w:pPr>
            <w:r w:rsidRPr="004125B4">
              <w:rPr>
                <w:rStyle w:val="Strong"/>
                <w:rFonts w:eastAsia="Calibri"/>
                <w:b w:val="0"/>
                <w:bCs/>
                <w:sz w:val="22"/>
                <w:szCs w:val="22"/>
                <w:lang w:val="uk-UA"/>
              </w:rPr>
              <w:t>56</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Розвиток матеріально-технічної бази досліджень</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sidRPr="004125B4">
              <w:rPr>
                <w:rFonts w:eastAsia="Calibri"/>
                <w:sz w:val="22"/>
                <w:szCs w:val="22"/>
                <w:shd w:val="clear" w:color="auto" w:fill="FFFFFF"/>
                <w:lang w:val="uk-UA"/>
              </w:rPr>
              <w:t>63</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Заключна частина</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sidRPr="004125B4">
              <w:rPr>
                <w:rFonts w:eastAsia="Calibri"/>
                <w:sz w:val="22"/>
                <w:szCs w:val="22"/>
                <w:shd w:val="clear" w:color="auto" w:fill="FFFFFF"/>
                <w:lang w:val="uk-UA"/>
              </w:rPr>
              <w:t>63</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 xml:space="preserve">Додаток 2. Показники наукової та науково-технічної діяльності за 2013 – 2016 рр. </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64</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Додаток 3. Інформація щодо комерціалізації (впровадження) прикладних науково-технічних розробок</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75</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 xml:space="preserve">Перелік найбільш ефективних розробок </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78</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 xml:space="preserve">Додаток 4. Опис розробки «Інтерференція як феномен пам’яті та метапам’яті» </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80</w:t>
            </w:r>
          </w:p>
        </w:tc>
      </w:tr>
      <w:tr w:rsidR="00DE616A" w:rsidRPr="004125B4" w:rsidTr="00AB289F">
        <w:tc>
          <w:tcPr>
            <w:tcW w:w="9468" w:type="dxa"/>
          </w:tcPr>
          <w:p w:rsidR="00DE616A" w:rsidRPr="004125B4" w:rsidRDefault="00DE616A" w:rsidP="00AB289F">
            <w:pPr>
              <w:spacing w:line="20" w:lineRule="atLeast"/>
              <w:rPr>
                <w:rFonts w:eastAsia="Calibri"/>
                <w:sz w:val="22"/>
                <w:szCs w:val="22"/>
                <w:shd w:val="clear" w:color="auto" w:fill="FFFFFF"/>
                <w:lang w:val="uk-UA"/>
              </w:rPr>
            </w:pPr>
            <w:r w:rsidRPr="004125B4">
              <w:rPr>
                <w:rFonts w:eastAsia="Calibri"/>
                <w:sz w:val="22"/>
                <w:szCs w:val="22"/>
                <w:lang w:val="uk-UA"/>
              </w:rPr>
              <w:t xml:space="preserve">Додаток 4. Опис розробки «Концептуальна модель герменевтичного аналізу ранньомодерних текстів релігійно-філософського змісту» </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81</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sidRPr="004125B4">
              <w:rPr>
                <w:rFonts w:eastAsia="Calibri"/>
                <w:sz w:val="22"/>
                <w:szCs w:val="22"/>
                <w:lang w:val="uk-UA"/>
              </w:rPr>
              <w:t>Додаток 4. Опис розробки «Оцифровка східноєвропейських манускриптів ранньомодерного періоду»</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82</w:t>
            </w:r>
          </w:p>
        </w:tc>
      </w:tr>
      <w:tr w:rsidR="00DE616A" w:rsidRPr="004125B4" w:rsidTr="00AB289F">
        <w:tc>
          <w:tcPr>
            <w:tcW w:w="9468" w:type="dxa"/>
          </w:tcPr>
          <w:p w:rsidR="00DE616A" w:rsidRPr="004125B4" w:rsidRDefault="00DE616A" w:rsidP="00AB289F">
            <w:pPr>
              <w:spacing w:line="20" w:lineRule="atLeast"/>
              <w:rPr>
                <w:rFonts w:eastAsia="Calibri"/>
                <w:sz w:val="22"/>
                <w:szCs w:val="22"/>
                <w:lang w:val="uk-UA"/>
              </w:rPr>
            </w:pPr>
            <w:r>
              <w:rPr>
                <w:rFonts w:eastAsia="Calibri"/>
                <w:sz w:val="22"/>
                <w:szCs w:val="22"/>
                <w:lang w:val="uk-UA"/>
              </w:rPr>
              <w:t>Фінансове забезпечення і стан реалізації пріоритетних напрямів розвитку науки і техніки: 2016 р.</w:t>
            </w:r>
          </w:p>
        </w:tc>
        <w:tc>
          <w:tcPr>
            <w:tcW w:w="490" w:type="dxa"/>
          </w:tcPr>
          <w:p w:rsidR="00DE616A" w:rsidRPr="004125B4" w:rsidRDefault="00DE616A" w:rsidP="00AB289F">
            <w:pPr>
              <w:spacing w:line="20" w:lineRule="atLeast"/>
              <w:jc w:val="center"/>
              <w:rPr>
                <w:rFonts w:eastAsia="Calibri"/>
                <w:sz w:val="22"/>
                <w:szCs w:val="22"/>
                <w:shd w:val="clear" w:color="auto" w:fill="FFFFFF"/>
                <w:lang w:val="uk-UA"/>
              </w:rPr>
            </w:pPr>
            <w:r>
              <w:rPr>
                <w:rFonts w:eastAsia="Calibri"/>
                <w:sz w:val="22"/>
                <w:szCs w:val="22"/>
                <w:shd w:val="clear" w:color="auto" w:fill="FFFFFF"/>
                <w:lang w:val="uk-UA"/>
              </w:rPr>
              <w:t>83</w:t>
            </w:r>
          </w:p>
        </w:tc>
      </w:tr>
    </w:tbl>
    <w:p w:rsidR="00DE616A" w:rsidRPr="004125B4" w:rsidRDefault="00DE616A" w:rsidP="003E0140">
      <w:pPr>
        <w:spacing w:line="20" w:lineRule="atLeast"/>
        <w:rPr>
          <w:sz w:val="22"/>
          <w:szCs w:val="22"/>
          <w:lang w:val="uk-UA"/>
        </w:rPr>
      </w:pPr>
    </w:p>
    <w:p w:rsidR="00DE616A" w:rsidRPr="004125B4" w:rsidRDefault="00DE616A" w:rsidP="003E0140">
      <w:pPr>
        <w:spacing w:line="20" w:lineRule="atLeast"/>
        <w:rPr>
          <w:sz w:val="22"/>
          <w:szCs w:val="22"/>
          <w:lang w:val="uk-UA"/>
        </w:rPr>
      </w:pPr>
    </w:p>
    <w:p w:rsidR="00DE616A" w:rsidRPr="004125B4" w:rsidRDefault="00DE616A" w:rsidP="003E0140">
      <w:pPr>
        <w:spacing w:line="20" w:lineRule="atLeast"/>
        <w:rPr>
          <w:sz w:val="22"/>
          <w:szCs w:val="22"/>
          <w:lang w:val="uk-UA"/>
        </w:rPr>
      </w:pPr>
    </w:p>
    <w:p w:rsidR="00DE616A" w:rsidRPr="00360743" w:rsidRDefault="00DE616A" w:rsidP="004A272C">
      <w:pPr>
        <w:pStyle w:val="BodyTextIndent2"/>
        <w:spacing w:after="120"/>
        <w:ind w:firstLine="708"/>
        <w:rPr>
          <w:i/>
          <w:sz w:val="24"/>
          <w:szCs w:val="24"/>
        </w:rPr>
      </w:pPr>
      <w:r w:rsidRPr="00360743">
        <w:rPr>
          <w:b/>
          <w:sz w:val="24"/>
          <w:szCs w:val="24"/>
        </w:rPr>
        <w:t>І.</w:t>
      </w:r>
      <w:r w:rsidRPr="00360743">
        <w:rPr>
          <w:sz w:val="24"/>
          <w:szCs w:val="24"/>
        </w:rPr>
        <w:t> </w:t>
      </w:r>
      <w:r w:rsidRPr="00360743">
        <w:rPr>
          <w:b/>
          <w:sz w:val="24"/>
          <w:szCs w:val="24"/>
        </w:rPr>
        <w:t xml:space="preserve">Узагальнена інформація щодо наукової та науково-технічної діяльності вищого навчального закладу або наукової установи </w:t>
      </w:r>
      <w:r w:rsidRPr="00360743">
        <w:rPr>
          <w:b/>
          <w:sz w:val="24"/>
          <w:szCs w:val="24"/>
          <w:u w:val="single"/>
        </w:rPr>
        <w:t>(не більше двох сторінок)</w:t>
      </w:r>
      <w:r w:rsidRPr="00360743">
        <w:rPr>
          <w:b/>
          <w:sz w:val="24"/>
          <w:szCs w:val="24"/>
        </w:rPr>
        <w:t xml:space="preserve"> </w:t>
      </w:r>
      <w:r w:rsidRPr="00360743">
        <w:rPr>
          <w:i/>
          <w:sz w:val="24"/>
          <w:szCs w:val="24"/>
        </w:rPr>
        <w:t>(необхідно коротко відобразити найбільш актуальні події, найвагоміші результати, статистичні дані із діяльності установи у звітному році тощо):</w:t>
      </w:r>
    </w:p>
    <w:p w:rsidR="00DE616A" w:rsidRPr="00360743" w:rsidRDefault="00DE616A" w:rsidP="004A272C">
      <w:pPr>
        <w:pStyle w:val="BodyTextIndent2"/>
        <w:spacing w:after="120"/>
        <w:ind w:firstLine="708"/>
        <w:rPr>
          <w:i/>
          <w:sz w:val="24"/>
          <w:szCs w:val="24"/>
          <w:lang w:val="ru-RU"/>
        </w:rPr>
      </w:pPr>
      <w:r w:rsidRPr="00360743">
        <w:rPr>
          <w:sz w:val="24"/>
          <w:szCs w:val="24"/>
        </w:rPr>
        <w:t xml:space="preserve">а) коротка довідка про вищий навчальний заклад або наукову установу </w:t>
      </w:r>
      <w:r w:rsidRPr="00360743">
        <w:rPr>
          <w:i/>
          <w:sz w:val="24"/>
          <w:szCs w:val="24"/>
        </w:rPr>
        <w:t>(до 7 рядків);</w:t>
      </w:r>
    </w:p>
    <w:p w:rsidR="00DE616A" w:rsidRPr="00360743" w:rsidRDefault="00DE616A" w:rsidP="00F36A0B">
      <w:pPr>
        <w:pStyle w:val="BodyTextIndent2"/>
        <w:ind w:firstLine="0"/>
        <w:rPr>
          <w:sz w:val="24"/>
          <w:szCs w:val="24"/>
        </w:rPr>
      </w:pPr>
      <w:r w:rsidRPr="00360743">
        <w:rPr>
          <w:color w:val="000000"/>
          <w:spacing w:val="-26"/>
          <w:sz w:val="24"/>
          <w:szCs w:val="24"/>
        </w:rPr>
        <w:t>12.</w:t>
      </w:r>
      <w:r w:rsidRPr="00360743">
        <w:rPr>
          <w:color w:val="000000"/>
          <w:spacing w:val="-26"/>
          <w:sz w:val="24"/>
          <w:szCs w:val="24"/>
          <w:lang w:val="ru-RU"/>
        </w:rPr>
        <w:t xml:space="preserve"> </w:t>
      </w:r>
      <w:r w:rsidRPr="00360743">
        <w:rPr>
          <w:color w:val="000000"/>
          <w:spacing w:val="-26"/>
          <w:sz w:val="24"/>
          <w:szCs w:val="24"/>
        </w:rPr>
        <w:t>04</w:t>
      </w:r>
      <w:r w:rsidRPr="00360743">
        <w:rPr>
          <w:color w:val="000000"/>
          <w:sz w:val="24"/>
          <w:szCs w:val="24"/>
        </w:rPr>
        <w:t>.</w:t>
      </w:r>
      <w:r w:rsidRPr="00360743">
        <w:rPr>
          <w:color w:val="000000"/>
          <w:spacing w:val="6"/>
          <w:sz w:val="24"/>
          <w:szCs w:val="24"/>
        </w:rPr>
        <w:t>1994 р</w:t>
      </w:r>
      <w:r w:rsidRPr="00360743">
        <w:rPr>
          <w:color w:val="000000"/>
          <w:spacing w:val="6"/>
          <w:sz w:val="24"/>
          <w:szCs w:val="24"/>
          <w:lang w:val="ru-RU"/>
        </w:rPr>
        <w:t>.</w:t>
      </w:r>
      <w:r w:rsidRPr="00360743">
        <w:rPr>
          <w:color w:val="000000"/>
          <w:spacing w:val="6"/>
          <w:sz w:val="24"/>
          <w:szCs w:val="24"/>
        </w:rPr>
        <w:t xml:space="preserve"> Указом Президента України Л</w:t>
      </w:r>
      <w:r w:rsidRPr="00360743">
        <w:rPr>
          <w:color w:val="000000"/>
          <w:spacing w:val="6"/>
          <w:sz w:val="24"/>
          <w:szCs w:val="24"/>
          <w:lang w:val="ru-RU"/>
        </w:rPr>
        <w:t xml:space="preserve">. </w:t>
      </w:r>
      <w:r w:rsidRPr="00360743">
        <w:rPr>
          <w:color w:val="000000"/>
          <w:spacing w:val="6"/>
          <w:sz w:val="24"/>
          <w:szCs w:val="24"/>
        </w:rPr>
        <w:t xml:space="preserve">Кравчука був створений </w:t>
      </w:r>
      <w:r w:rsidRPr="00360743">
        <w:rPr>
          <w:color w:val="000000"/>
          <w:spacing w:val="1"/>
          <w:sz w:val="24"/>
          <w:szCs w:val="24"/>
        </w:rPr>
        <w:t>Острозький Вищий Колегіум. 5.06.</w:t>
      </w:r>
      <w:r w:rsidRPr="00360743">
        <w:rPr>
          <w:color w:val="000000"/>
          <w:spacing w:val="2"/>
          <w:sz w:val="24"/>
          <w:szCs w:val="24"/>
        </w:rPr>
        <w:t xml:space="preserve">1996 р. він був перейменований в Острозьку Академію згідно з </w:t>
      </w:r>
      <w:r w:rsidRPr="00360743">
        <w:rPr>
          <w:color w:val="000000"/>
          <w:spacing w:val="1"/>
          <w:sz w:val="24"/>
          <w:szCs w:val="24"/>
        </w:rPr>
        <w:t>Указом № 402/96 Президента України Л. Кучми. Указом Президента України від 22.01.</w:t>
      </w:r>
      <w:r w:rsidRPr="00360743">
        <w:rPr>
          <w:color w:val="000000"/>
          <w:spacing w:val="2"/>
          <w:sz w:val="24"/>
          <w:szCs w:val="24"/>
        </w:rPr>
        <w:t xml:space="preserve">2000 р. № 88/2000 – в Університет «Острозька академія», а Указом Президента України </w:t>
      </w:r>
      <w:r w:rsidRPr="00360743">
        <w:rPr>
          <w:color w:val="000000"/>
          <w:sz w:val="24"/>
          <w:szCs w:val="24"/>
        </w:rPr>
        <w:t>від 30.10.2000 р. № 1170/2000 йому надано статус національного. 29.07.2009 р. Національний університет «Острозька академія» отримав статус самоврядного (автономного) дослідницького національного вищого навчального закладу (Постанова Кабінету Міністрів України від 29.07.2009 р. № 798).</w:t>
      </w:r>
    </w:p>
    <w:p w:rsidR="00DE616A" w:rsidRPr="00360743" w:rsidRDefault="00DE616A" w:rsidP="004A272C">
      <w:pPr>
        <w:pStyle w:val="BodyTextIndent2"/>
        <w:spacing w:after="120"/>
        <w:ind w:firstLine="708"/>
        <w:rPr>
          <w:sz w:val="24"/>
          <w:szCs w:val="24"/>
          <w:lang w:val="ru-RU"/>
        </w:rPr>
      </w:pPr>
      <w:r w:rsidRPr="00360743">
        <w:rPr>
          <w:sz w:val="24"/>
          <w:szCs w:val="24"/>
        </w:rPr>
        <w:t xml:space="preserve">б) основні пріоритетні напрями наукової діяльності вищого навчального закладу або наукової установи </w:t>
      </w:r>
      <w:r w:rsidRPr="00360743">
        <w:rPr>
          <w:i/>
          <w:sz w:val="24"/>
          <w:szCs w:val="24"/>
        </w:rPr>
        <w:t>(до 7 рядків);</w:t>
      </w:r>
      <w:r w:rsidRPr="00360743">
        <w:rPr>
          <w:sz w:val="24"/>
          <w:szCs w:val="24"/>
        </w:rPr>
        <w:t xml:space="preserve"> </w:t>
      </w:r>
    </w:p>
    <w:p w:rsidR="00DE616A" w:rsidRPr="00360743" w:rsidRDefault="00DE616A" w:rsidP="00804B83">
      <w:pPr>
        <w:pStyle w:val="BodyTextIndent2"/>
        <w:ind w:firstLine="0"/>
        <w:rPr>
          <w:sz w:val="24"/>
          <w:szCs w:val="24"/>
        </w:rPr>
      </w:pPr>
      <w:r w:rsidRPr="00360743">
        <w:rPr>
          <w:color w:val="000000"/>
          <w:sz w:val="24"/>
          <w:szCs w:val="24"/>
        </w:rPr>
        <w:t xml:space="preserve">Формування та підготовка науково-педагогічних кадрів вищої кваліфікації; максимальне залучення до наукової роботи студентів та аспірантів; проведення фундаментальних наукових досліджень у сфері філософії, психології, економічної теорії, правознавства, історії й філології; здійснення прикладних досліджень у галузі психології, соціології, економіки; публікація результатів наукових досліджень у фахових виданнях, у т.ч. таких, які мають міжнародне визнання; співпраця із зарубіжними науковими інституціями, </w:t>
      </w:r>
      <w:r w:rsidRPr="00360743">
        <w:rPr>
          <w:sz w:val="24"/>
          <w:szCs w:val="24"/>
        </w:rPr>
        <w:t>участь у міжнародних наукових програмах.</w:t>
      </w:r>
    </w:p>
    <w:p w:rsidR="00DE616A" w:rsidRPr="00360743" w:rsidRDefault="00DE616A" w:rsidP="004A272C">
      <w:pPr>
        <w:pStyle w:val="BodyTextIndent2"/>
        <w:spacing w:after="120"/>
        <w:ind w:firstLine="708"/>
        <w:rPr>
          <w:i/>
          <w:sz w:val="24"/>
          <w:szCs w:val="24"/>
          <w:lang w:val="ru-RU"/>
        </w:rPr>
      </w:pPr>
      <w:r w:rsidRPr="00360743">
        <w:rPr>
          <w:sz w:val="24"/>
          <w:szCs w:val="24"/>
        </w:rPr>
        <w:t xml:space="preserve">в) науково-педагогічні кадри </w:t>
      </w:r>
      <w:r w:rsidRPr="00360743">
        <w:rPr>
          <w:i/>
          <w:sz w:val="24"/>
          <w:szCs w:val="24"/>
        </w:rPr>
        <w:t>(стисла аналітична довідка за останні чотири  роки (можна у вигляді таблиці));</w:t>
      </w:r>
    </w:p>
    <w:p w:rsidR="00DE616A" w:rsidRPr="00360743" w:rsidRDefault="00DE616A" w:rsidP="0058586E">
      <w:pPr>
        <w:jc w:val="both"/>
      </w:pPr>
      <w:r w:rsidRPr="00360743">
        <w:t>2013 рік</w:t>
      </w:r>
    </w:p>
    <w:p w:rsidR="00DE616A" w:rsidRPr="00360743" w:rsidRDefault="00DE616A" w:rsidP="0058586E">
      <w:pPr>
        <w:jc w:val="both"/>
      </w:pPr>
      <w:r w:rsidRPr="00360743">
        <w:t>Всього науково-педагогічних працівників (за штатними розписом) – 209</w:t>
      </w:r>
    </w:p>
    <w:p w:rsidR="00DE616A" w:rsidRPr="00360743" w:rsidRDefault="00DE616A" w:rsidP="0058586E">
      <w:pPr>
        <w:jc w:val="both"/>
      </w:pPr>
      <w:r w:rsidRPr="00360743">
        <w:t>З них: докторів наук – 48; кандидатів наук – 117.</w:t>
      </w:r>
    </w:p>
    <w:p w:rsidR="00DE616A" w:rsidRPr="00360743" w:rsidRDefault="00DE616A" w:rsidP="0058586E">
      <w:pPr>
        <w:jc w:val="both"/>
        <w:rPr>
          <w:lang w:val="uk-UA"/>
        </w:rPr>
      </w:pPr>
      <w:r w:rsidRPr="00360743">
        <w:t xml:space="preserve">2014 </w:t>
      </w:r>
      <w:r w:rsidRPr="00360743">
        <w:rPr>
          <w:lang w:val="uk-UA"/>
        </w:rPr>
        <w:t>рік</w:t>
      </w:r>
    </w:p>
    <w:p w:rsidR="00DE616A" w:rsidRPr="00360743" w:rsidRDefault="00DE616A" w:rsidP="0058586E">
      <w:pPr>
        <w:jc w:val="both"/>
      </w:pPr>
      <w:r w:rsidRPr="00360743">
        <w:t>Всього науково-педагогічних працівників (за штатними розписом) – 211</w:t>
      </w:r>
    </w:p>
    <w:p w:rsidR="00DE616A" w:rsidRPr="00360743" w:rsidRDefault="00DE616A" w:rsidP="0058586E">
      <w:pPr>
        <w:pStyle w:val="BodyTextIndent2"/>
        <w:ind w:firstLine="0"/>
        <w:rPr>
          <w:sz w:val="24"/>
          <w:szCs w:val="24"/>
        </w:rPr>
      </w:pPr>
      <w:r w:rsidRPr="00360743">
        <w:rPr>
          <w:sz w:val="24"/>
          <w:szCs w:val="24"/>
        </w:rPr>
        <w:t>З них: докторів наук – 43; кандидатів наук – 123</w:t>
      </w:r>
    </w:p>
    <w:p w:rsidR="00DE616A" w:rsidRPr="00360743" w:rsidRDefault="00DE616A" w:rsidP="0058586E">
      <w:pPr>
        <w:jc w:val="both"/>
        <w:rPr>
          <w:lang w:val="uk-UA"/>
        </w:rPr>
      </w:pPr>
      <w:r w:rsidRPr="00360743">
        <w:t xml:space="preserve">2015 </w:t>
      </w:r>
      <w:r w:rsidRPr="00360743">
        <w:rPr>
          <w:lang w:val="uk-UA"/>
        </w:rPr>
        <w:t>рік</w:t>
      </w:r>
    </w:p>
    <w:p w:rsidR="00DE616A" w:rsidRPr="00360743" w:rsidRDefault="00DE616A" w:rsidP="0058586E">
      <w:pPr>
        <w:jc w:val="both"/>
      </w:pPr>
      <w:r w:rsidRPr="00360743">
        <w:t>Всього науково-педагогічних працівників (за штатними розписом) – 208</w:t>
      </w:r>
    </w:p>
    <w:p w:rsidR="00DE616A" w:rsidRPr="00360743" w:rsidRDefault="00DE616A" w:rsidP="0058586E">
      <w:pPr>
        <w:pStyle w:val="BodyTextIndent2"/>
        <w:ind w:firstLine="0"/>
        <w:rPr>
          <w:sz w:val="24"/>
          <w:szCs w:val="24"/>
          <w:lang w:val="ru-RU"/>
        </w:rPr>
      </w:pPr>
      <w:r w:rsidRPr="00360743">
        <w:rPr>
          <w:sz w:val="24"/>
          <w:szCs w:val="24"/>
        </w:rPr>
        <w:t xml:space="preserve">З них: докторів наук – </w:t>
      </w:r>
      <w:r w:rsidRPr="00360743">
        <w:rPr>
          <w:sz w:val="24"/>
          <w:szCs w:val="24"/>
          <w:lang w:val="ru-RU"/>
        </w:rPr>
        <w:t>22</w:t>
      </w:r>
      <w:r w:rsidRPr="00360743">
        <w:rPr>
          <w:sz w:val="24"/>
          <w:szCs w:val="24"/>
        </w:rPr>
        <w:t xml:space="preserve">; кандидатів наук – </w:t>
      </w:r>
      <w:r w:rsidRPr="00360743">
        <w:rPr>
          <w:sz w:val="24"/>
          <w:szCs w:val="24"/>
          <w:lang w:val="ru-RU"/>
        </w:rPr>
        <w:t>110</w:t>
      </w:r>
    </w:p>
    <w:p w:rsidR="00DE616A" w:rsidRPr="00360743" w:rsidRDefault="00DE616A" w:rsidP="0058586E">
      <w:pPr>
        <w:jc w:val="both"/>
        <w:rPr>
          <w:lang w:val="uk-UA"/>
        </w:rPr>
      </w:pPr>
      <w:r w:rsidRPr="00360743">
        <w:t>201</w:t>
      </w:r>
      <w:r w:rsidRPr="00DA1509">
        <w:t>6</w:t>
      </w:r>
      <w:r w:rsidRPr="00360743">
        <w:t xml:space="preserve"> </w:t>
      </w:r>
      <w:r w:rsidRPr="00360743">
        <w:rPr>
          <w:lang w:val="uk-UA"/>
        </w:rPr>
        <w:t>рік</w:t>
      </w:r>
    </w:p>
    <w:p w:rsidR="00DE616A" w:rsidRPr="00360743" w:rsidRDefault="00DE616A" w:rsidP="0058586E">
      <w:pPr>
        <w:jc w:val="both"/>
        <w:rPr>
          <w:lang w:val="uk-UA"/>
        </w:rPr>
      </w:pPr>
      <w:r w:rsidRPr="00360743">
        <w:t xml:space="preserve">Всього науково-педагогічних працівників (за штатними розписом) – </w:t>
      </w:r>
      <w:r w:rsidRPr="00360743">
        <w:rPr>
          <w:lang w:val="uk-UA"/>
        </w:rPr>
        <w:t>211</w:t>
      </w:r>
    </w:p>
    <w:p w:rsidR="00DE616A" w:rsidRPr="00360743" w:rsidRDefault="00DE616A" w:rsidP="0058586E">
      <w:pPr>
        <w:pStyle w:val="BodyTextIndent2"/>
        <w:ind w:firstLine="0"/>
        <w:rPr>
          <w:sz w:val="24"/>
          <w:szCs w:val="24"/>
          <w:lang w:val="ru-RU"/>
        </w:rPr>
      </w:pPr>
      <w:r w:rsidRPr="00360743">
        <w:rPr>
          <w:sz w:val="24"/>
          <w:szCs w:val="24"/>
        </w:rPr>
        <w:t xml:space="preserve">З них: докторів наук – </w:t>
      </w:r>
      <w:r w:rsidRPr="00360743">
        <w:rPr>
          <w:sz w:val="24"/>
          <w:szCs w:val="24"/>
          <w:lang w:val="ru-RU"/>
        </w:rPr>
        <w:t>40</w:t>
      </w:r>
      <w:r w:rsidRPr="00360743">
        <w:rPr>
          <w:sz w:val="24"/>
          <w:szCs w:val="24"/>
        </w:rPr>
        <w:t>; кандидатів наук – 128</w:t>
      </w:r>
    </w:p>
    <w:p w:rsidR="00DE616A" w:rsidRPr="00360743" w:rsidRDefault="00DE616A" w:rsidP="004A272C">
      <w:pPr>
        <w:pStyle w:val="BodyTextIndent2"/>
        <w:spacing w:after="120"/>
        <w:ind w:firstLine="708"/>
        <w:rPr>
          <w:sz w:val="24"/>
          <w:szCs w:val="24"/>
        </w:rPr>
      </w:pPr>
      <w:r w:rsidRPr="00360743">
        <w:rPr>
          <w:sz w:val="24"/>
          <w:szCs w:val="24"/>
        </w:rPr>
        <w:t xml:space="preserve">г) кількість виконаних робіт та обсяги їх фінансування за останні чотири роки, </w:t>
      </w:r>
      <w:r w:rsidRPr="00360743">
        <w:rPr>
          <w:b/>
          <w:sz w:val="24"/>
          <w:szCs w:val="24"/>
        </w:rPr>
        <w:t>відповідно</w:t>
      </w:r>
      <w:r w:rsidRPr="00360743">
        <w:rPr>
          <w:sz w:val="24"/>
          <w:szCs w:val="24"/>
        </w:rPr>
        <w:t xml:space="preserve"> </w:t>
      </w:r>
      <w:r w:rsidRPr="00360743">
        <w:rPr>
          <w:b/>
          <w:sz w:val="24"/>
          <w:szCs w:val="24"/>
        </w:rPr>
        <w:t>до таблиці та побудувати діаграму</w:t>
      </w:r>
      <w:r w:rsidRPr="00360743">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900"/>
        <w:gridCol w:w="948"/>
        <w:gridCol w:w="992"/>
        <w:gridCol w:w="992"/>
        <w:gridCol w:w="992"/>
        <w:gridCol w:w="993"/>
        <w:gridCol w:w="992"/>
        <w:gridCol w:w="992"/>
      </w:tblGrid>
      <w:tr w:rsidR="00DE616A" w:rsidRPr="00360743" w:rsidTr="00912345">
        <w:trPr>
          <w:trHeight w:val="124"/>
        </w:trPr>
        <w:tc>
          <w:tcPr>
            <w:tcW w:w="1980" w:type="dxa"/>
            <w:vMerge w:val="restart"/>
          </w:tcPr>
          <w:p w:rsidR="00DE616A" w:rsidRPr="00360743" w:rsidRDefault="00DE616A" w:rsidP="008F1696">
            <w:pPr>
              <w:pStyle w:val="BodyTextIndent2"/>
              <w:ind w:firstLine="0"/>
              <w:rPr>
                <w:sz w:val="24"/>
                <w:szCs w:val="24"/>
              </w:rPr>
            </w:pPr>
            <w:r w:rsidRPr="00360743">
              <w:rPr>
                <w:sz w:val="24"/>
                <w:szCs w:val="24"/>
              </w:rPr>
              <w:t>Категорії</w:t>
            </w:r>
          </w:p>
          <w:p w:rsidR="00DE616A" w:rsidRPr="00360743" w:rsidRDefault="00DE616A" w:rsidP="008F1696">
            <w:pPr>
              <w:pStyle w:val="BodyTextIndent2"/>
              <w:ind w:firstLine="0"/>
              <w:rPr>
                <w:sz w:val="24"/>
                <w:szCs w:val="24"/>
              </w:rPr>
            </w:pPr>
            <w:r w:rsidRPr="00360743">
              <w:rPr>
                <w:sz w:val="24"/>
                <w:szCs w:val="24"/>
              </w:rPr>
              <w:t>робіт</w:t>
            </w:r>
          </w:p>
        </w:tc>
        <w:tc>
          <w:tcPr>
            <w:tcW w:w="1848" w:type="dxa"/>
            <w:gridSpan w:val="2"/>
          </w:tcPr>
          <w:p w:rsidR="00DE616A" w:rsidRPr="00360743" w:rsidRDefault="00DE616A" w:rsidP="008F1696">
            <w:pPr>
              <w:pStyle w:val="BodyTextIndent2"/>
              <w:spacing w:after="120"/>
              <w:ind w:firstLine="0"/>
              <w:jc w:val="center"/>
              <w:rPr>
                <w:color w:val="000000"/>
                <w:sz w:val="24"/>
                <w:szCs w:val="24"/>
                <w:lang w:val="ru-RU"/>
              </w:rPr>
            </w:pPr>
            <w:r w:rsidRPr="00360743">
              <w:rPr>
                <w:color w:val="000000"/>
                <w:sz w:val="24"/>
                <w:szCs w:val="24"/>
              </w:rPr>
              <w:t>201</w:t>
            </w:r>
            <w:r w:rsidRPr="00360743">
              <w:rPr>
                <w:color w:val="000000"/>
                <w:sz w:val="24"/>
                <w:szCs w:val="24"/>
                <w:lang w:val="ru-RU"/>
              </w:rPr>
              <w:t>3</w:t>
            </w:r>
          </w:p>
        </w:tc>
        <w:tc>
          <w:tcPr>
            <w:tcW w:w="1984" w:type="dxa"/>
            <w:gridSpan w:val="2"/>
          </w:tcPr>
          <w:p w:rsidR="00DE616A" w:rsidRPr="00360743" w:rsidRDefault="00DE616A" w:rsidP="008F1696">
            <w:pPr>
              <w:pStyle w:val="BodyTextIndent2"/>
              <w:spacing w:after="120"/>
              <w:ind w:firstLine="0"/>
              <w:jc w:val="center"/>
              <w:rPr>
                <w:color w:val="000000"/>
                <w:sz w:val="24"/>
                <w:szCs w:val="24"/>
                <w:lang w:val="ru-RU"/>
              </w:rPr>
            </w:pPr>
            <w:r w:rsidRPr="00360743">
              <w:rPr>
                <w:color w:val="000000"/>
                <w:sz w:val="24"/>
                <w:szCs w:val="24"/>
              </w:rPr>
              <w:t>201</w:t>
            </w:r>
            <w:r w:rsidRPr="00360743">
              <w:rPr>
                <w:color w:val="000000"/>
                <w:sz w:val="24"/>
                <w:szCs w:val="24"/>
                <w:lang w:val="ru-RU"/>
              </w:rPr>
              <w:t>4</w:t>
            </w:r>
          </w:p>
        </w:tc>
        <w:tc>
          <w:tcPr>
            <w:tcW w:w="1985" w:type="dxa"/>
            <w:gridSpan w:val="2"/>
          </w:tcPr>
          <w:p w:rsidR="00DE616A" w:rsidRPr="00360743" w:rsidRDefault="00DE616A" w:rsidP="008F1696">
            <w:pPr>
              <w:pStyle w:val="BodyTextIndent2"/>
              <w:spacing w:after="120"/>
              <w:ind w:firstLine="0"/>
              <w:jc w:val="center"/>
              <w:rPr>
                <w:color w:val="000000"/>
                <w:sz w:val="24"/>
                <w:szCs w:val="24"/>
                <w:lang w:val="ru-RU"/>
              </w:rPr>
            </w:pPr>
            <w:r w:rsidRPr="00360743">
              <w:rPr>
                <w:color w:val="000000"/>
                <w:sz w:val="24"/>
                <w:szCs w:val="24"/>
              </w:rPr>
              <w:t>201</w:t>
            </w:r>
            <w:r w:rsidRPr="00360743">
              <w:rPr>
                <w:color w:val="000000"/>
                <w:sz w:val="24"/>
                <w:szCs w:val="24"/>
                <w:lang w:val="ru-RU"/>
              </w:rPr>
              <w:t>5</w:t>
            </w:r>
          </w:p>
        </w:tc>
        <w:tc>
          <w:tcPr>
            <w:tcW w:w="1984" w:type="dxa"/>
            <w:gridSpan w:val="2"/>
          </w:tcPr>
          <w:p w:rsidR="00DE616A" w:rsidRPr="00360743" w:rsidRDefault="00DE616A" w:rsidP="008F1696">
            <w:pPr>
              <w:pStyle w:val="BodyTextIndent2"/>
              <w:spacing w:after="120"/>
              <w:ind w:firstLine="0"/>
              <w:jc w:val="center"/>
              <w:rPr>
                <w:color w:val="000000"/>
                <w:sz w:val="24"/>
                <w:szCs w:val="24"/>
                <w:lang w:val="ru-RU"/>
              </w:rPr>
            </w:pPr>
            <w:r w:rsidRPr="00360743">
              <w:rPr>
                <w:color w:val="000000"/>
                <w:sz w:val="24"/>
                <w:szCs w:val="24"/>
              </w:rPr>
              <w:t>201</w:t>
            </w:r>
            <w:r w:rsidRPr="00360743">
              <w:rPr>
                <w:color w:val="000000"/>
                <w:sz w:val="24"/>
                <w:szCs w:val="24"/>
                <w:lang w:val="ru-RU"/>
              </w:rPr>
              <w:t>6</w:t>
            </w:r>
          </w:p>
        </w:tc>
      </w:tr>
      <w:tr w:rsidR="00DE616A" w:rsidRPr="00360743" w:rsidTr="00D74354">
        <w:tc>
          <w:tcPr>
            <w:tcW w:w="1980" w:type="dxa"/>
            <w:vMerge/>
          </w:tcPr>
          <w:p w:rsidR="00DE616A" w:rsidRPr="00360743" w:rsidRDefault="00DE616A" w:rsidP="008F1696">
            <w:pPr>
              <w:pStyle w:val="BodyTextIndent2"/>
              <w:spacing w:after="120"/>
              <w:ind w:firstLine="0"/>
              <w:rPr>
                <w:sz w:val="24"/>
                <w:szCs w:val="24"/>
              </w:rPr>
            </w:pPr>
          </w:p>
        </w:tc>
        <w:tc>
          <w:tcPr>
            <w:tcW w:w="900" w:type="dxa"/>
          </w:tcPr>
          <w:p w:rsidR="00DE616A" w:rsidRPr="00360743" w:rsidRDefault="00DE616A" w:rsidP="008F1696">
            <w:pPr>
              <w:pStyle w:val="BodyTextIndent2"/>
              <w:ind w:firstLine="0"/>
              <w:jc w:val="center"/>
              <w:rPr>
                <w:sz w:val="20"/>
                <w:szCs w:val="20"/>
              </w:rPr>
            </w:pPr>
            <w:r w:rsidRPr="00360743">
              <w:rPr>
                <w:sz w:val="20"/>
                <w:szCs w:val="20"/>
              </w:rPr>
              <w:t>к-сть од.</w:t>
            </w:r>
          </w:p>
        </w:tc>
        <w:tc>
          <w:tcPr>
            <w:tcW w:w="948" w:type="dxa"/>
          </w:tcPr>
          <w:p w:rsidR="00DE616A" w:rsidRPr="00360743" w:rsidRDefault="00DE616A" w:rsidP="008F1696">
            <w:pPr>
              <w:pStyle w:val="BodyTextIndent2"/>
              <w:ind w:firstLine="0"/>
              <w:jc w:val="center"/>
              <w:rPr>
                <w:sz w:val="20"/>
                <w:szCs w:val="20"/>
              </w:rPr>
            </w:pPr>
            <w:r w:rsidRPr="00360743">
              <w:rPr>
                <w:sz w:val="20"/>
                <w:szCs w:val="20"/>
              </w:rPr>
              <w:t>тис. гривень</w:t>
            </w:r>
          </w:p>
        </w:tc>
        <w:tc>
          <w:tcPr>
            <w:tcW w:w="992" w:type="dxa"/>
          </w:tcPr>
          <w:p w:rsidR="00DE616A" w:rsidRPr="00360743" w:rsidRDefault="00DE616A" w:rsidP="008F1696">
            <w:pPr>
              <w:pStyle w:val="BodyTextIndent2"/>
              <w:ind w:firstLine="0"/>
              <w:jc w:val="center"/>
              <w:rPr>
                <w:sz w:val="20"/>
                <w:szCs w:val="20"/>
              </w:rPr>
            </w:pPr>
            <w:r w:rsidRPr="00360743">
              <w:rPr>
                <w:sz w:val="20"/>
                <w:szCs w:val="20"/>
              </w:rPr>
              <w:t>к-сть од.</w:t>
            </w:r>
          </w:p>
        </w:tc>
        <w:tc>
          <w:tcPr>
            <w:tcW w:w="992" w:type="dxa"/>
          </w:tcPr>
          <w:p w:rsidR="00DE616A" w:rsidRPr="00360743" w:rsidRDefault="00DE616A" w:rsidP="008F1696">
            <w:pPr>
              <w:pStyle w:val="BodyTextIndent2"/>
              <w:ind w:firstLine="0"/>
              <w:jc w:val="center"/>
              <w:rPr>
                <w:sz w:val="20"/>
                <w:szCs w:val="20"/>
              </w:rPr>
            </w:pPr>
            <w:r w:rsidRPr="00360743">
              <w:rPr>
                <w:sz w:val="20"/>
                <w:szCs w:val="20"/>
              </w:rPr>
              <w:t>тис. гривень</w:t>
            </w:r>
          </w:p>
        </w:tc>
        <w:tc>
          <w:tcPr>
            <w:tcW w:w="992" w:type="dxa"/>
          </w:tcPr>
          <w:p w:rsidR="00DE616A" w:rsidRPr="00360743" w:rsidRDefault="00DE616A" w:rsidP="008F1696">
            <w:pPr>
              <w:pStyle w:val="BodyTextIndent2"/>
              <w:ind w:firstLine="0"/>
              <w:jc w:val="center"/>
              <w:rPr>
                <w:sz w:val="20"/>
                <w:szCs w:val="20"/>
              </w:rPr>
            </w:pPr>
            <w:r w:rsidRPr="00360743">
              <w:rPr>
                <w:sz w:val="20"/>
                <w:szCs w:val="20"/>
              </w:rPr>
              <w:t>к-сть од.</w:t>
            </w:r>
          </w:p>
        </w:tc>
        <w:tc>
          <w:tcPr>
            <w:tcW w:w="993" w:type="dxa"/>
          </w:tcPr>
          <w:p w:rsidR="00DE616A" w:rsidRPr="00360743" w:rsidRDefault="00DE616A" w:rsidP="008F1696">
            <w:pPr>
              <w:pStyle w:val="BodyTextIndent2"/>
              <w:ind w:firstLine="0"/>
              <w:jc w:val="center"/>
              <w:rPr>
                <w:sz w:val="20"/>
                <w:szCs w:val="20"/>
              </w:rPr>
            </w:pPr>
            <w:r w:rsidRPr="00360743">
              <w:rPr>
                <w:sz w:val="20"/>
                <w:szCs w:val="20"/>
              </w:rPr>
              <w:t>тис. гривень</w:t>
            </w:r>
          </w:p>
        </w:tc>
        <w:tc>
          <w:tcPr>
            <w:tcW w:w="992" w:type="dxa"/>
          </w:tcPr>
          <w:p w:rsidR="00DE616A" w:rsidRPr="00360743" w:rsidRDefault="00DE616A" w:rsidP="008F1696">
            <w:pPr>
              <w:pStyle w:val="BodyTextIndent2"/>
              <w:ind w:firstLine="0"/>
              <w:jc w:val="center"/>
              <w:rPr>
                <w:sz w:val="20"/>
                <w:szCs w:val="20"/>
              </w:rPr>
            </w:pPr>
            <w:r w:rsidRPr="00360743">
              <w:rPr>
                <w:sz w:val="20"/>
                <w:szCs w:val="20"/>
              </w:rPr>
              <w:t>к-сть од.</w:t>
            </w:r>
          </w:p>
        </w:tc>
        <w:tc>
          <w:tcPr>
            <w:tcW w:w="992" w:type="dxa"/>
          </w:tcPr>
          <w:p w:rsidR="00DE616A" w:rsidRPr="00360743" w:rsidRDefault="00DE616A" w:rsidP="008F1696">
            <w:pPr>
              <w:pStyle w:val="BodyTextIndent2"/>
              <w:ind w:firstLine="0"/>
              <w:jc w:val="center"/>
              <w:rPr>
                <w:sz w:val="20"/>
                <w:szCs w:val="20"/>
              </w:rPr>
            </w:pPr>
            <w:r w:rsidRPr="00360743">
              <w:rPr>
                <w:sz w:val="20"/>
                <w:szCs w:val="20"/>
              </w:rPr>
              <w:t>тис. гривень</w:t>
            </w:r>
          </w:p>
        </w:tc>
      </w:tr>
      <w:tr w:rsidR="00DE616A" w:rsidRPr="00360743" w:rsidTr="00D74354">
        <w:tc>
          <w:tcPr>
            <w:tcW w:w="1980" w:type="dxa"/>
          </w:tcPr>
          <w:p w:rsidR="00DE616A" w:rsidRPr="00360743" w:rsidRDefault="00DE616A" w:rsidP="008F1696">
            <w:pPr>
              <w:pStyle w:val="BodyTextIndent2"/>
              <w:spacing w:after="120"/>
              <w:ind w:firstLine="0"/>
              <w:rPr>
                <w:sz w:val="24"/>
                <w:szCs w:val="24"/>
              </w:rPr>
            </w:pPr>
            <w:r w:rsidRPr="00360743">
              <w:rPr>
                <w:sz w:val="24"/>
                <w:szCs w:val="24"/>
              </w:rPr>
              <w:t>Фундаментальні</w:t>
            </w:r>
          </w:p>
        </w:tc>
        <w:tc>
          <w:tcPr>
            <w:tcW w:w="900" w:type="dxa"/>
          </w:tcPr>
          <w:p w:rsidR="00DE616A" w:rsidRPr="00360743" w:rsidRDefault="00DE616A" w:rsidP="00165EDA">
            <w:pPr>
              <w:pStyle w:val="BodyTextIndent2"/>
              <w:spacing w:after="120"/>
              <w:ind w:firstLine="0"/>
              <w:rPr>
                <w:sz w:val="20"/>
                <w:szCs w:val="20"/>
                <w:lang w:val="en-US"/>
              </w:rPr>
            </w:pPr>
            <w:r w:rsidRPr="00360743">
              <w:rPr>
                <w:sz w:val="20"/>
                <w:szCs w:val="20"/>
                <w:lang w:val="en-US"/>
              </w:rPr>
              <w:t>2</w:t>
            </w:r>
          </w:p>
        </w:tc>
        <w:tc>
          <w:tcPr>
            <w:tcW w:w="948" w:type="dxa"/>
          </w:tcPr>
          <w:p w:rsidR="00DE616A" w:rsidRPr="00360743" w:rsidRDefault="00DE616A" w:rsidP="00165EDA">
            <w:pPr>
              <w:pStyle w:val="BodyTextIndent2"/>
              <w:spacing w:after="120"/>
              <w:ind w:firstLine="0"/>
              <w:rPr>
                <w:sz w:val="20"/>
                <w:szCs w:val="20"/>
                <w:lang w:val="en-US"/>
              </w:rPr>
            </w:pPr>
            <w:r w:rsidRPr="00360743">
              <w:rPr>
                <w:color w:val="000000"/>
                <w:spacing w:val="6"/>
                <w:sz w:val="20"/>
                <w:szCs w:val="20"/>
              </w:rPr>
              <w:t>94,8</w:t>
            </w:r>
          </w:p>
        </w:tc>
        <w:tc>
          <w:tcPr>
            <w:tcW w:w="992" w:type="dxa"/>
          </w:tcPr>
          <w:p w:rsidR="00DE616A" w:rsidRPr="00360743" w:rsidRDefault="00DE616A" w:rsidP="00805C9B">
            <w:pPr>
              <w:pStyle w:val="BodyTextIndent2"/>
              <w:spacing w:after="120"/>
              <w:ind w:firstLine="0"/>
              <w:rPr>
                <w:sz w:val="20"/>
                <w:szCs w:val="20"/>
                <w:lang w:val="en-US"/>
              </w:rPr>
            </w:pPr>
            <w:r w:rsidRPr="00360743">
              <w:rPr>
                <w:sz w:val="20"/>
                <w:szCs w:val="20"/>
                <w:lang w:val="en-US"/>
              </w:rPr>
              <w:t>3</w:t>
            </w:r>
          </w:p>
        </w:tc>
        <w:tc>
          <w:tcPr>
            <w:tcW w:w="992" w:type="dxa"/>
          </w:tcPr>
          <w:p w:rsidR="00DE616A" w:rsidRPr="00360743" w:rsidRDefault="00DE616A" w:rsidP="00805C9B">
            <w:pPr>
              <w:pStyle w:val="BodyTextIndent2"/>
              <w:spacing w:after="120"/>
              <w:ind w:firstLine="0"/>
              <w:rPr>
                <w:sz w:val="20"/>
                <w:szCs w:val="20"/>
                <w:lang w:val="en-US"/>
              </w:rPr>
            </w:pPr>
            <w:r w:rsidRPr="00360743">
              <w:rPr>
                <w:sz w:val="20"/>
                <w:szCs w:val="20"/>
                <w:lang w:val="en-US"/>
              </w:rPr>
              <w:t>341,945</w:t>
            </w:r>
          </w:p>
        </w:tc>
        <w:tc>
          <w:tcPr>
            <w:tcW w:w="992" w:type="dxa"/>
          </w:tcPr>
          <w:p w:rsidR="00DE616A" w:rsidRPr="00360743" w:rsidRDefault="00DE616A" w:rsidP="00805C9B">
            <w:pPr>
              <w:pStyle w:val="BodyTextIndent2"/>
              <w:spacing w:after="120"/>
              <w:ind w:firstLine="0"/>
              <w:rPr>
                <w:sz w:val="20"/>
                <w:szCs w:val="20"/>
                <w:lang w:val="en-US"/>
              </w:rPr>
            </w:pPr>
            <w:r w:rsidRPr="00360743">
              <w:rPr>
                <w:sz w:val="20"/>
                <w:szCs w:val="20"/>
                <w:lang w:val="en-US"/>
              </w:rPr>
              <w:t>4</w:t>
            </w:r>
          </w:p>
        </w:tc>
        <w:tc>
          <w:tcPr>
            <w:tcW w:w="993" w:type="dxa"/>
          </w:tcPr>
          <w:p w:rsidR="00DE616A" w:rsidRPr="00360743" w:rsidRDefault="00DE616A" w:rsidP="00805C9B">
            <w:pPr>
              <w:pStyle w:val="BodyTextIndent2"/>
              <w:spacing w:after="120"/>
              <w:ind w:firstLine="0"/>
              <w:rPr>
                <w:sz w:val="20"/>
                <w:szCs w:val="20"/>
              </w:rPr>
            </w:pPr>
            <w:r w:rsidRPr="00360743">
              <w:rPr>
                <w:sz w:val="20"/>
                <w:szCs w:val="20"/>
                <w:lang w:val="en-US"/>
              </w:rPr>
              <w:t>629</w:t>
            </w:r>
            <w:r w:rsidRPr="00360743">
              <w:rPr>
                <w:sz w:val="20"/>
                <w:szCs w:val="20"/>
              </w:rPr>
              <w:t>,836</w:t>
            </w:r>
          </w:p>
        </w:tc>
        <w:tc>
          <w:tcPr>
            <w:tcW w:w="992" w:type="dxa"/>
          </w:tcPr>
          <w:p w:rsidR="00DE616A" w:rsidRPr="00360743" w:rsidRDefault="00DE616A" w:rsidP="008F1696">
            <w:pPr>
              <w:pStyle w:val="BodyTextIndent2"/>
              <w:spacing w:after="120"/>
              <w:ind w:firstLine="0"/>
              <w:rPr>
                <w:sz w:val="20"/>
                <w:szCs w:val="20"/>
              </w:rPr>
            </w:pPr>
            <w:r>
              <w:rPr>
                <w:sz w:val="20"/>
                <w:szCs w:val="20"/>
              </w:rPr>
              <w:t>4</w:t>
            </w:r>
          </w:p>
        </w:tc>
        <w:tc>
          <w:tcPr>
            <w:tcW w:w="992" w:type="dxa"/>
          </w:tcPr>
          <w:p w:rsidR="00DE616A" w:rsidRPr="00360743" w:rsidRDefault="00DE616A" w:rsidP="00450E1E">
            <w:pPr>
              <w:pStyle w:val="BodyTextIndent2"/>
              <w:spacing w:after="120"/>
              <w:ind w:firstLine="0"/>
              <w:rPr>
                <w:sz w:val="20"/>
                <w:szCs w:val="20"/>
              </w:rPr>
            </w:pPr>
            <w:r w:rsidRPr="00360743">
              <w:rPr>
                <w:color w:val="000000"/>
                <w:spacing w:val="6"/>
                <w:sz w:val="20"/>
                <w:szCs w:val="20"/>
              </w:rPr>
              <w:t xml:space="preserve">508,613+ 98,000 </w:t>
            </w:r>
          </w:p>
        </w:tc>
      </w:tr>
      <w:tr w:rsidR="00DE616A" w:rsidRPr="00360743" w:rsidTr="00D74354">
        <w:tc>
          <w:tcPr>
            <w:tcW w:w="1980" w:type="dxa"/>
          </w:tcPr>
          <w:p w:rsidR="00DE616A" w:rsidRPr="00360743" w:rsidRDefault="00DE616A" w:rsidP="008F1696">
            <w:pPr>
              <w:pStyle w:val="BodyTextIndent2"/>
              <w:spacing w:after="120"/>
              <w:ind w:firstLine="0"/>
              <w:rPr>
                <w:sz w:val="24"/>
                <w:szCs w:val="24"/>
              </w:rPr>
            </w:pPr>
            <w:r w:rsidRPr="00360743">
              <w:rPr>
                <w:sz w:val="24"/>
                <w:szCs w:val="24"/>
              </w:rPr>
              <w:t xml:space="preserve">Прикладні </w:t>
            </w:r>
          </w:p>
        </w:tc>
        <w:tc>
          <w:tcPr>
            <w:tcW w:w="900" w:type="dxa"/>
          </w:tcPr>
          <w:p w:rsidR="00DE616A" w:rsidRPr="00360743" w:rsidRDefault="00DE616A" w:rsidP="00E9681F">
            <w:pPr>
              <w:pStyle w:val="BodyTextIndent2"/>
              <w:spacing w:after="120"/>
              <w:ind w:firstLine="0"/>
              <w:rPr>
                <w:sz w:val="20"/>
                <w:szCs w:val="20"/>
                <w:lang w:val="en-US"/>
              </w:rPr>
            </w:pPr>
            <w:r w:rsidRPr="00360743">
              <w:rPr>
                <w:sz w:val="20"/>
                <w:szCs w:val="20"/>
                <w:lang w:val="en-US"/>
              </w:rPr>
              <w:t>2</w:t>
            </w:r>
          </w:p>
        </w:tc>
        <w:tc>
          <w:tcPr>
            <w:tcW w:w="948" w:type="dxa"/>
          </w:tcPr>
          <w:p w:rsidR="00DE616A" w:rsidRPr="00360743" w:rsidRDefault="00DE616A" w:rsidP="00E9681F">
            <w:pPr>
              <w:pStyle w:val="BodyTextIndent2"/>
              <w:spacing w:after="120"/>
              <w:ind w:firstLine="0"/>
              <w:rPr>
                <w:sz w:val="20"/>
                <w:szCs w:val="20"/>
                <w:lang w:val="en-US"/>
              </w:rPr>
            </w:pPr>
            <w:r w:rsidRPr="00360743">
              <w:rPr>
                <w:color w:val="000000"/>
                <w:spacing w:val="6"/>
                <w:sz w:val="20"/>
                <w:szCs w:val="20"/>
              </w:rPr>
              <w:t>175,7</w:t>
            </w:r>
          </w:p>
        </w:tc>
        <w:tc>
          <w:tcPr>
            <w:tcW w:w="992" w:type="dxa"/>
          </w:tcPr>
          <w:p w:rsidR="00DE616A" w:rsidRPr="00360743" w:rsidRDefault="00DE616A" w:rsidP="00805C9B">
            <w:pPr>
              <w:pStyle w:val="BodyTextIndent2"/>
              <w:spacing w:after="120"/>
              <w:ind w:firstLine="0"/>
              <w:rPr>
                <w:sz w:val="20"/>
                <w:szCs w:val="20"/>
                <w:lang w:val="en-US"/>
              </w:rPr>
            </w:pPr>
            <w:r w:rsidRPr="00360743">
              <w:rPr>
                <w:sz w:val="20"/>
                <w:szCs w:val="20"/>
                <w:lang w:val="en-US"/>
              </w:rPr>
              <w:t>1</w:t>
            </w:r>
          </w:p>
        </w:tc>
        <w:tc>
          <w:tcPr>
            <w:tcW w:w="992" w:type="dxa"/>
          </w:tcPr>
          <w:p w:rsidR="00DE616A" w:rsidRPr="00360743" w:rsidRDefault="00DE616A" w:rsidP="00805C9B">
            <w:pPr>
              <w:pStyle w:val="BodyTextIndent2"/>
              <w:spacing w:after="120"/>
              <w:ind w:firstLine="0"/>
              <w:rPr>
                <w:sz w:val="20"/>
                <w:szCs w:val="20"/>
              </w:rPr>
            </w:pPr>
            <w:r w:rsidRPr="00360743">
              <w:rPr>
                <w:sz w:val="20"/>
                <w:szCs w:val="20"/>
                <w:lang w:val="en-US"/>
              </w:rPr>
              <w:t>125</w:t>
            </w:r>
            <w:r w:rsidRPr="00360743">
              <w:rPr>
                <w:sz w:val="20"/>
                <w:szCs w:val="20"/>
              </w:rPr>
              <w:t>,0</w:t>
            </w:r>
          </w:p>
        </w:tc>
        <w:tc>
          <w:tcPr>
            <w:tcW w:w="992" w:type="dxa"/>
          </w:tcPr>
          <w:p w:rsidR="00DE616A" w:rsidRPr="00360743" w:rsidRDefault="00DE616A" w:rsidP="00805C9B">
            <w:pPr>
              <w:pStyle w:val="BodyTextIndent2"/>
              <w:spacing w:after="120"/>
              <w:ind w:firstLine="0"/>
              <w:rPr>
                <w:sz w:val="20"/>
                <w:szCs w:val="20"/>
                <w:lang w:val="en-US"/>
              </w:rPr>
            </w:pPr>
            <w:r w:rsidRPr="00360743">
              <w:rPr>
                <w:sz w:val="20"/>
                <w:szCs w:val="20"/>
                <w:lang w:val="en-US"/>
              </w:rPr>
              <w:t>-</w:t>
            </w:r>
          </w:p>
        </w:tc>
        <w:tc>
          <w:tcPr>
            <w:tcW w:w="993" w:type="dxa"/>
          </w:tcPr>
          <w:p w:rsidR="00DE616A" w:rsidRPr="00360743" w:rsidRDefault="00DE616A" w:rsidP="00805C9B">
            <w:pPr>
              <w:pStyle w:val="BodyTextIndent2"/>
              <w:spacing w:after="120"/>
              <w:ind w:firstLine="0"/>
              <w:rPr>
                <w:sz w:val="20"/>
                <w:szCs w:val="20"/>
              </w:rPr>
            </w:pPr>
            <w:r w:rsidRPr="00360743">
              <w:rPr>
                <w:sz w:val="20"/>
                <w:szCs w:val="20"/>
              </w:rPr>
              <w:t>-</w:t>
            </w:r>
          </w:p>
        </w:tc>
        <w:tc>
          <w:tcPr>
            <w:tcW w:w="992" w:type="dxa"/>
          </w:tcPr>
          <w:p w:rsidR="00DE616A" w:rsidRPr="00360743" w:rsidRDefault="00DE616A" w:rsidP="008F1696">
            <w:pPr>
              <w:pStyle w:val="BodyTextIndent2"/>
              <w:spacing w:after="120"/>
              <w:ind w:firstLine="0"/>
              <w:rPr>
                <w:sz w:val="20"/>
                <w:szCs w:val="20"/>
                <w:lang w:val="en-US"/>
              </w:rPr>
            </w:pPr>
            <w:r w:rsidRPr="00360743">
              <w:rPr>
                <w:sz w:val="20"/>
                <w:szCs w:val="20"/>
                <w:lang w:val="en-US"/>
              </w:rPr>
              <w:t>-</w:t>
            </w:r>
          </w:p>
        </w:tc>
        <w:tc>
          <w:tcPr>
            <w:tcW w:w="992" w:type="dxa"/>
          </w:tcPr>
          <w:p w:rsidR="00DE616A" w:rsidRPr="00360743" w:rsidRDefault="00DE616A" w:rsidP="008F1696">
            <w:pPr>
              <w:pStyle w:val="BodyTextIndent2"/>
              <w:spacing w:after="120"/>
              <w:ind w:firstLine="0"/>
              <w:rPr>
                <w:sz w:val="20"/>
                <w:szCs w:val="20"/>
              </w:rPr>
            </w:pPr>
            <w:r w:rsidRPr="00360743">
              <w:rPr>
                <w:sz w:val="20"/>
                <w:szCs w:val="20"/>
              </w:rPr>
              <w:t>-</w:t>
            </w:r>
          </w:p>
        </w:tc>
      </w:tr>
      <w:tr w:rsidR="00DE616A" w:rsidRPr="00360743" w:rsidTr="00D74354">
        <w:tc>
          <w:tcPr>
            <w:tcW w:w="1980" w:type="dxa"/>
          </w:tcPr>
          <w:p w:rsidR="00DE616A" w:rsidRPr="00360743" w:rsidRDefault="00DE616A" w:rsidP="008F1696">
            <w:pPr>
              <w:pStyle w:val="BodyTextIndent2"/>
              <w:spacing w:after="120"/>
              <w:ind w:firstLine="0"/>
              <w:rPr>
                <w:sz w:val="24"/>
                <w:szCs w:val="24"/>
              </w:rPr>
            </w:pPr>
            <w:r w:rsidRPr="00360743">
              <w:rPr>
                <w:sz w:val="24"/>
                <w:szCs w:val="24"/>
              </w:rPr>
              <w:t xml:space="preserve">Госпдоговірні </w:t>
            </w:r>
          </w:p>
        </w:tc>
        <w:tc>
          <w:tcPr>
            <w:tcW w:w="900" w:type="dxa"/>
          </w:tcPr>
          <w:p w:rsidR="00DE616A" w:rsidRPr="00D74354" w:rsidRDefault="00DE616A" w:rsidP="00805C9B">
            <w:pPr>
              <w:pStyle w:val="BodyTextIndent2"/>
              <w:spacing w:after="120"/>
              <w:ind w:firstLine="0"/>
              <w:rPr>
                <w:sz w:val="20"/>
                <w:szCs w:val="20"/>
              </w:rPr>
            </w:pPr>
            <w:r>
              <w:rPr>
                <w:sz w:val="20"/>
                <w:szCs w:val="20"/>
              </w:rPr>
              <w:t>17</w:t>
            </w:r>
          </w:p>
        </w:tc>
        <w:tc>
          <w:tcPr>
            <w:tcW w:w="948" w:type="dxa"/>
          </w:tcPr>
          <w:p w:rsidR="00DE616A" w:rsidRPr="00360743" w:rsidRDefault="00DE616A" w:rsidP="00805C9B">
            <w:pPr>
              <w:pStyle w:val="BodyTextIndent2"/>
              <w:spacing w:after="120"/>
              <w:ind w:firstLine="0"/>
              <w:rPr>
                <w:sz w:val="20"/>
                <w:szCs w:val="20"/>
                <w:lang w:val="en-US"/>
              </w:rPr>
            </w:pPr>
            <w:r>
              <w:rPr>
                <w:sz w:val="20"/>
              </w:rPr>
              <w:t>3</w:t>
            </w:r>
            <w:r w:rsidRPr="00E473FD">
              <w:rPr>
                <w:sz w:val="20"/>
                <w:lang w:val="ru-RU"/>
              </w:rPr>
              <w:t>83,5</w:t>
            </w:r>
            <w:r>
              <w:rPr>
                <w:sz w:val="20"/>
                <w:lang w:val="ru-RU"/>
              </w:rPr>
              <w:t>80</w:t>
            </w:r>
          </w:p>
        </w:tc>
        <w:tc>
          <w:tcPr>
            <w:tcW w:w="992" w:type="dxa"/>
          </w:tcPr>
          <w:p w:rsidR="00DE616A" w:rsidRPr="00360743" w:rsidRDefault="00DE616A" w:rsidP="00805C9B">
            <w:pPr>
              <w:pStyle w:val="BodyTextIndent2"/>
              <w:spacing w:after="120"/>
              <w:ind w:firstLine="0"/>
              <w:jc w:val="left"/>
              <w:rPr>
                <w:sz w:val="20"/>
                <w:szCs w:val="20"/>
              </w:rPr>
            </w:pPr>
            <w:r w:rsidRPr="00360743">
              <w:rPr>
                <w:sz w:val="20"/>
                <w:szCs w:val="20"/>
              </w:rPr>
              <w:t>11</w:t>
            </w:r>
          </w:p>
        </w:tc>
        <w:tc>
          <w:tcPr>
            <w:tcW w:w="992" w:type="dxa"/>
          </w:tcPr>
          <w:p w:rsidR="00DE616A" w:rsidRPr="00360743" w:rsidRDefault="00DE616A" w:rsidP="009A0E5C">
            <w:pPr>
              <w:pStyle w:val="BodyTextIndent2"/>
              <w:spacing w:after="120"/>
              <w:ind w:firstLine="0"/>
              <w:rPr>
                <w:sz w:val="20"/>
                <w:szCs w:val="20"/>
                <w:lang w:val="en-US"/>
              </w:rPr>
            </w:pPr>
            <w:r w:rsidRPr="00360743">
              <w:rPr>
                <w:sz w:val="20"/>
                <w:szCs w:val="20"/>
                <w:lang w:val="ru-RU"/>
              </w:rPr>
              <w:t xml:space="preserve">191,856 </w:t>
            </w:r>
          </w:p>
        </w:tc>
        <w:tc>
          <w:tcPr>
            <w:tcW w:w="992" w:type="dxa"/>
          </w:tcPr>
          <w:p w:rsidR="00DE616A" w:rsidRPr="00360743" w:rsidRDefault="00DE616A" w:rsidP="00805C9B">
            <w:pPr>
              <w:pStyle w:val="BodyTextIndent2"/>
              <w:spacing w:after="120"/>
              <w:ind w:firstLine="0"/>
              <w:rPr>
                <w:sz w:val="20"/>
                <w:szCs w:val="20"/>
              </w:rPr>
            </w:pPr>
            <w:r w:rsidRPr="00360743">
              <w:rPr>
                <w:sz w:val="20"/>
                <w:szCs w:val="20"/>
              </w:rPr>
              <w:t>4</w:t>
            </w:r>
          </w:p>
        </w:tc>
        <w:tc>
          <w:tcPr>
            <w:tcW w:w="993" w:type="dxa"/>
          </w:tcPr>
          <w:p w:rsidR="00DE616A" w:rsidRPr="00360743" w:rsidRDefault="00DE616A" w:rsidP="00805C9B">
            <w:pPr>
              <w:pStyle w:val="BodyTextIndent2"/>
              <w:spacing w:after="120"/>
              <w:ind w:firstLine="0"/>
              <w:rPr>
                <w:sz w:val="20"/>
                <w:szCs w:val="20"/>
              </w:rPr>
            </w:pPr>
            <w:r w:rsidRPr="00360743">
              <w:rPr>
                <w:sz w:val="20"/>
                <w:szCs w:val="20"/>
              </w:rPr>
              <w:t>261,552</w:t>
            </w:r>
          </w:p>
        </w:tc>
        <w:tc>
          <w:tcPr>
            <w:tcW w:w="992" w:type="dxa"/>
          </w:tcPr>
          <w:p w:rsidR="00DE616A" w:rsidRPr="00360743" w:rsidRDefault="00DE616A" w:rsidP="008F1696">
            <w:pPr>
              <w:pStyle w:val="BodyTextIndent2"/>
              <w:spacing w:after="120"/>
              <w:ind w:firstLine="0"/>
              <w:rPr>
                <w:sz w:val="20"/>
                <w:szCs w:val="20"/>
              </w:rPr>
            </w:pPr>
          </w:p>
        </w:tc>
        <w:tc>
          <w:tcPr>
            <w:tcW w:w="992" w:type="dxa"/>
          </w:tcPr>
          <w:p w:rsidR="00DE616A" w:rsidRPr="00360743" w:rsidRDefault="00DE616A" w:rsidP="009A0E5C">
            <w:pPr>
              <w:ind w:right="-1"/>
              <w:rPr>
                <w:sz w:val="20"/>
                <w:szCs w:val="20"/>
              </w:rPr>
            </w:pPr>
            <w:r>
              <w:rPr>
                <w:sz w:val="20"/>
                <w:szCs w:val="20"/>
                <w:lang w:val="uk-UA"/>
              </w:rPr>
              <w:t>530,0</w:t>
            </w:r>
            <w:r w:rsidRPr="00360743">
              <w:rPr>
                <w:sz w:val="20"/>
                <w:szCs w:val="20"/>
                <w:lang w:val="uk-UA"/>
              </w:rPr>
              <w:t xml:space="preserve"> </w:t>
            </w:r>
          </w:p>
        </w:tc>
      </w:tr>
    </w:tbl>
    <w:p w:rsidR="00DE616A" w:rsidRPr="00360743" w:rsidRDefault="00DE616A" w:rsidP="004A272C">
      <w:pPr>
        <w:pStyle w:val="BodyTextIndent2"/>
        <w:spacing w:after="120"/>
        <w:ind w:firstLine="708"/>
        <w:rPr>
          <w:sz w:val="24"/>
          <w:szCs w:val="24"/>
          <w:lang w:val="ru-RU"/>
        </w:rPr>
      </w:pPr>
      <w:r w:rsidRPr="00360743">
        <w:rPr>
          <w:sz w:val="24"/>
          <w:szCs w:val="24"/>
        </w:rPr>
        <w:t>д) кількість відкритих у звітному році спеціалізованих вчених рад із захисту кандидатських та докторських дисертацій, кількість захищених дисертацій;</w:t>
      </w:r>
    </w:p>
    <w:p w:rsidR="00DE616A" w:rsidRPr="00360743" w:rsidRDefault="00DE616A" w:rsidP="001C1ED7">
      <w:pPr>
        <w:ind w:firstLine="708"/>
        <w:jc w:val="both"/>
        <w:rPr>
          <w:lang w:val="uk-UA"/>
        </w:rPr>
      </w:pPr>
      <w:r w:rsidRPr="00360743">
        <w:rPr>
          <w:lang w:val="uk-UA"/>
        </w:rPr>
        <w:t>Упродовж 201</w:t>
      </w:r>
      <w:r w:rsidRPr="00360743">
        <w:t>6</w:t>
      </w:r>
      <w:r w:rsidRPr="00360743">
        <w:rPr>
          <w:lang w:val="uk-UA"/>
        </w:rPr>
        <w:t xml:space="preserve"> року працювала </w:t>
      </w:r>
      <w:r w:rsidRPr="00360743">
        <w:t>спеціалізован</w:t>
      </w:r>
      <w:r w:rsidRPr="00360743">
        <w:rPr>
          <w:lang w:val="uk-UA"/>
        </w:rPr>
        <w:t>а</w:t>
      </w:r>
      <w:r w:rsidRPr="00360743">
        <w:t xml:space="preserve"> вчен</w:t>
      </w:r>
      <w:r w:rsidRPr="00360743">
        <w:rPr>
          <w:lang w:val="uk-UA"/>
        </w:rPr>
        <w:t>а</w:t>
      </w:r>
      <w:r w:rsidRPr="00360743">
        <w:t xml:space="preserve"> рад</w:t>
      </w:r>
      <w:r w:rsidRPr="00360743">
        <w:rPr>
          <w:lang w:val="uk-UA"/>
        </w:rPr>
        <w:t>а</w:t>
      </w:r>
      <w:r w:rsidRPr="00360743">
        <w:t xml:space="preserve"> К 48. 125. 01</w:t>
      </w:r>
      <w:r w:rsidRPr="00360743">
        <w:rPr>
          <w:lang w:val="uk-UA"/>
        </w:rPr>
        <w:t xml:space="preserve"> </w:t>
      </w:r>
      <w:r w:rsidRPr="00360743">
        <w:t xml:space="preserve">(наказ Міністерства освіти і науки України № 261 від 06. 03. 2015 р.) з правом прийняття до розгляду та проведення захисту дисертацій на здобуття наукового ступеня кандидата історичних та філософських наук за спеціальністю 09. 00. 11 «Релігієзнавство» (історичні, філософські науки).  У 2016 році відбулося </w:t>
      </w:r>
      <w:r w:rsidRPr="00360743">
        <w:rPr>
          <w:lang w:val="uk-UA"/>
        </w:rPr>
        <w:t>1 захист</w:t>
      </w:r>
      <w:r w:rsidRPr="00360743">
        <w:t xml:space="preserve"> дисертаці</w:t>
      </w:r>
      <w:r w:rsidRPr="00360743">
        <w:rPr>
          <w:lang w:val="uk-UA"/>
        </w:rPr>
        <w:t xml:space="preserve">ї </w:t>
      </w:r>
      <w:r w:rsidRPr="00360743">
        <w:t xml:space="preserve">на здобуття наукового ступеня кандидата </w:t>
      </w:r>
      <w:r w:rsidRPr="00360743">
        <w:rPr>
          <w:lang w:val="uk-UA"/>
        </w:rPr>
        <w:t>філософських</w:t>
      </w:r>
      <w:r w:rsidRPr="00360743">
        <w:t xml:space="preserve"> наук за спеціальністю 09.00.11 – релігієзнавство (</w:t>
      </w:r>
      <w:r w:rsidRPr="00360743">
        <w:rPr>
          <w:lang w:val="uk-UA"/>
        </w:rPr>
        <w:t>філософські</w:t>
      </w:r>
      <w:r w:rsidRPr="00360743">
        <w:t xml:space="preserve"> науки)</w:t>
      </w:r>
      <w:r w:rsidRPr="00360743">
        <w:rPr>
          <w:lang w:val="uk-UA"/>
        </w:rPr>
        <w:t xml:space="preserve"> та 3 захисти на здобуття наукового ступеня кандидата історичних наук за спеціальністю 09. 00. 11 – релігієзнавство (історичні науки).  </w:t>
      </w:r>
    </w:p>
    <w:p w:rsidR="00DE616A" w:rsidRPr="00360743" w:rsidRDefault="00DE616A" w:rsidP="001C1ED7">
      <w:pPr>
        <w:ind w:left="23" w:firstLine="854"/>
        <w:jc w:val="both"/>
        <w:rPr>
          <w:i/>
          <w:color w:val="FF0000"/>
        </w:rPr>
      </w:pPr>
      <w:r w:rsidRPr="00360743">
        <w:t xml:space="preserve">У звітному році </w:t>
      </w:r>
      <w:r w:rsidRPr="00360743">
        <w:rPr>
          <w:lang w:val="uk-UA"/>
        </w:rPr>
        <w:t xml:space="preserve">пройшла переатестацію </w:t>
      </w:r>
      <w:r w:rsidRPr="00360743">
        <w:t xml:space="preserve">спеціалізована вчена рада К 48. 125. 02 з правом прийняття до розгляду  та проведення захистів дисертацій на здобуття кандидата історичних наук за спеціальністю 07.00.01 – історія України. </w:t>
      </w:r>
    </w:p>
    <w:p w:rsidR="00DE616A" w:rsidRPr="00360743" w:rsidRDefault="00DE616A" w:rsidP="009C2A0F">
      <w:pPr>
        <w:ind w:firstLine="708"/>
        <w:jc w:val="both"/>
      </w:pPr>
      <w:r w:rsidRPr="00360743">
        <w:rPr>
          <w:lang w:val="uk-UA"/>
        </w:rPr>
        <w:t xml:space="preserve">У </w:t>
      </w:r>
      <w:r w:rsidRPr="00360743">
        <w:t>2016</w:t>
      </w:r>
      <w:r w:rsidRPr="00360743">
        <w:rPr>
          <w:lang w:val="uk-UA"/>
        </w:rPr>
        <w:t xml:space="preserve"> </w:t>
      </w:r>
      <w:r w:rsidRPr="00360743">
        <w:t>ро</w:t>
      </w:r>
      <w:r w:rsidRPr="00360743">
        <w:rPr>
          <w:lang w:val="uk-UA"/>
        </w:rPr>
        <w:t>ці</w:t>
      </w:r>
      <w:r w:rsidRPr="00360743">
        <w:t xml:space="preserve"> діяла спеціалізован</w:t>
      </w:r>
      <w:r w:rsidRPr="00360743">
        <w:rPr>
          <w:lang w:val="uk-UA"/>
        </w:rPr>
        <w:t>а</w:t>
      </w:r>
      <w:r w:rsidRPr="00360743">
        <w:t xml:space="preserve"> вчен</w:t>
      </w:r>
      <w:r w:rsidRPr="00360743">
        <w:rPr>
          <w:lang w:val="uk-UA"/>
        </w:rPr>
        <w:t xml:space="preserve">а </w:t>
      </w:r>
      <w:r w:rsidRPr="00360743">
        <w:t>рад</w:t>
      </w:r>
      <w:r w:rsidRPr="00360743">
        <w:rPr>
          <w:lang w:val="uk-UA"/>
        </w:rPr>
        <w:t>а</w:t>
      </w:r>
      <w:r w:rsidRPr="00360743">
        <w:t xml:space="preserve"> К 48. 125. 03 з правом прийняття до розгляду та проведення захисту дисертацій на здобуття наукового ступеня кандидата психологічних наук за спеціальністю 19. 00. 07 – педагогічна та вікова психологія. </w:t>
      </w:r>
      <w:r w:rsidRPr="00360743">
        <w:rPr>
          <w:lang w:val="uk-UA"/>
        </w:rPr>
        <w:t xml:space="preserve">За  звітний період спеціалізована вчена рада провела 4 засідання,  на  яких  проведено  захист 5 кандидатських дисертацій за спеціальністю 19.00.07 – педагогічна та вікова психологія </w:t>
      </w:r>
    </w:p>
    <w:p w:rsidR="00DE616A" w:rsidRPr="00360743" w:rsidRDefault="00DE616A" w:rsidP="004A272C">
      <w:pPr>
        <w:pStyle w:val="BodyTextIndent2"/>
        <w:spacing w:after="120"/>
        <w:ind w:firstLine="708"/>
        <w:rPr>
          <w:i/>
          <w:sz w:val="24"/>
          <w:szCs w:val="24"/>
        </w:rPr>
      </w:pPr>
      <w:r w:rsidRPr="00360743">
        <w:rPr>
          <w:sz w:val="24"/>
          <w:szCs w:val="24"/>
        </w:rPr>
        <w:t xml:space="preserve">ж) найвагоміші результати фундаментальних досліджень та прикладних досліджень і розробок </w:t>
      </w:r>
      <w:r w:rsidRPr="00360743">
        <w:rPr>
          <w:i/>
          <w:sz w:val="24"/>
          <w:szCs w:val="24"/>
        </w:rPr>
        <w:t>(визначити 1-2 найвагоміші результати, як пропозиції до узагальненого звіту Міністерства; один результат – не більше 10 рядків; вказати назву теми, керівника, коротку характеристику одержаного наукового результату).</w:t>
      </w:r>
    </w:p>
    <w:p w:rsidR="00DE616A" w:rsidRPr="00360743" w:rsidRDefault="00DE616A" w:rsidP="00783581">
      <w:pPr>
        <w:ind w:right="-1"/>
        <w:jc w:val="both"/>
        <w:rPr>
          <w:lang w:val="uk-UA"/>
        </w:rPr>
      </w:pPr>
      <w:r w:rsidRPr="00360743">
        <w:rPr>
          <w:i/>
          <w:lang w:val="uk-UA"/>
        </w:rPr>
        <w:t>Назва науково-дослідної роботи:</w:t>
      </w:r>
      <w:r w:rsidRPr="00360743">
        <w:rPr>
          <w:lang w:val="uk-UA"/>
        </w:rPr>
        <w:t xml:space="preserve"> Взаємовпливи східних і західних інтелектуальних традицій в дискурсі філософської думки середньовічної та ранньомодерної України.</w:t>
      </w:r>
    </w:p>
    <w:p w:rsidR="00DE616A" w:rsidRPr="00360743" w:rsidRDefault="00DE616A" w:rsidP="00783581">
      <w:pPr>
        <w:ind w:right="-1"/>
        <w:jc w:val="both"/>
        <w:rPr>
          <w:color w:val="000000"/>
        </w:rPr>
      </w:pPr>
      <w:r w:rsidRPr="00360743">
        <w:rPr>
          <w:i/>
        </w:rPr>
        <w:t>Науковий керівник:</w:t>
      </w:r>
      <w:r w:rsidRPr="00360743">
        <w:t xml:space="preserve"> </w:t>
      </w:r>
      <w:r w:rsidRPr="00360743">
        <w:rPr>
          <w:color w:val="000000"/>
        </w:rPr>
        <w:t>доктор філософських наук, професор Кралюк Петро Михайлович.</w:t>
      </w:r>
    </w:p>
    <w:p w:rsidR="00DE616A" w:rsidRPr="00360743" w:rsidRDefault="00DE616A" w:rsidP="00783581">
      <w:pPr>
        <w:ind w:right="-1"/>
        <w:jc w:val="both"/>
        <w:rPr>
          <w:lang w:val="uk-UA"/>
        </w:rPr>
      </w:pPr>
      <w:r w:rsidRPr="00360743">
        <w:rPr>
          <w:i/>
        </w:rPr>
        <w:t>Номер держреєстрації:</w:t>
      </w:r>
      <w:r w:rsidRPr="00360743">
        <w:t xml:space="preserve"> 011</w:t>
      </w:r>
      <w:r w:rsidRPr="00360743">
        <w:rPr>
          <w:lang w:val="uk-UA"/>
        </w:rPr>
        <w:t>4</w:t>
      </w:r>
      <w:r w:rsidRPr="00360743">
        <w:rPr>
          <w:lang w:val="en-US"/>
        </w:rPr>
        <w:t>U</w:t>
      </w:r>
      <w:r w:rsidRPr="00360743">
        <w:t>000</w:t>
      </w:r>
      <w:r w:rsidRPr="00360743">
        <w:rPr>
          <w:lang w:val="uk-UA"/>
        </w:rPr>
        <w:t>575</w:t>
      </w:r>
      <w:r w:rsidRPr="00360743">
        <w:t>.</w:t>
      </w:r>
    </w:p>
    <w:p w:rsidR="00DE616A" w:rsidRPr="00360743" w:rsidRDefault="00DE616A" w:rsidP="00783581">
      <w:pPr>
        <w:ind w:right="-1"/>
        <w:jc w:val="both"/>
        <w:rPr>
          <w:lang w:val="uk-UA"/>
        </w:rPr>
      </w:pPr>
      <w:r w:rsidRPr="00360743">
        <w:rPr>
          <w:i/>
          <w:lang w:val="uk-UA"/>
        </w:rPr>
        <w:t>Категорія роботи:</w:t>
      </w:r>
      <w:r w:rsidRPr="00360743">
        <w:rPr>
          <w:lang w:val="uk-UA"/>
        </w:rPr>
        <w:t xml:space="preserve"> фундаментальна.</w:t>
      </w:r>
    </w:p>
    <w:p w:rsidR="00DE616A" w:rsidRPr="00360743" w:rsidRDefault="00DE616A" w:rsidP="00783581">
      <w:pPr>
        <w:ind w:right="-1" w:firstLine="708"/>
        <w:jc w:val="both"/>
        <w:rPr>
          <w:color w:val="000000"/>
          <w:lang w:val="uk-UA"/>
        </w:rPr>
      </w:pPr>
      <w:r w:rsidRPr="00360743">
        <w:rPr>
          <w:color w:val="000000"/>
          <w:lang w:val="uk-UA"/>
        </w:rPr>
        <w:t xml:space="preserve">Обґрунтовано філософську значимість міжкультурних взаємозв’язків в українському суспільстві. Доведено унікальність української філософської традиції, в якій були реалізовані потенціали кількох цивілізаційних площин як результат перебування її на межі багатьох культурних ареалів. Визначено статус української філософської культури як синтезуючого начала східного й західного світоглядів. Узагальнено зв’язки між інтелектуальними традиціями, які визначали культурне, релігійне та наукове життя українського суспільства у період рнньомодерного часу. Визначено пріоритети подальшого вивчення національних філософій в Україні. </w:t>
      </w:r>
    </w:p>
    <w:p w:rsidR="00DE616A" w:rsidRPr="00360743" w:rsidRDefault="00DE616A" w:rsidP="004A272C">
      <w:pPr>
        <w:pStyle w:val="BodyTextIndent2"/>
        <w:spacing w:after="120"/>
        <w:ind w:firstLine="708"/>
        <w:rPr>
          <w:i/>
          <w:sz w:val="24"/>
          <w:szCs w:val="24"/>
        </w:rPr>
      </w:pPr>
    </w:p>
    <w:p w:rsidR="00DE616A" w:rsidRPr="00360743" w:rsidRDefault="00DE616A" w:rsidP="004A272C">
      <w:pPr>
        <w:pStyle w:val="BodyTextIndent"/>
        <w:ind w:left="0" w:firstLine="708"/>
        <w:rPr>
          <w:b/>
          <w:sz w:val="24"/>
          <w:szCs w:val="24"/>
        </w:rPr>
      </w:pPr>
      <w:r w:rsidRPr="00360743">
        <w:rPr>
          <w:b/>
          <w:sz w:val="24"/>
          <w:szCs w:val="24"/>
        </w:rPr>
        <w:t>ІІ</w:t>
      </w:r>
      <w:r w:rsidRPr="00360743">
        <w:rPr>
          <w:sz w:val="24"/>
          <w:szCs w:val="24"/>
        </w:rPr>
        <w:t xml:space="preserve">. </w:t>
      </w:r>
      <w:r w:rsidRPr="00360743">
        <w:rPr>
          <w:b/>
          <w:sz w:val="24"/>
          <w:szCs w:val="24"/>
        </w:rPr>
        <w:t xml:space="preserve">Визначні результати фундаментальних досліджень у галузі природничих, суспільних і гуманітарних наук, зокрема наукові досягнення світового рівня </w:t>
      </w:r>
    </w:p>
    <w:p w:rsidR="00DE616A" w:rsidRPr="00360743" w:rsidRDefault="00DE616A" w:rsidP="004A272C">
      <w:pPr>
        <w:pStyle w:val="BodyTextIndent"/>
        <w:ind w:left="0" w:firstLine="708"/>
        <w:rPr>
          <w:i/>
          <w:sz w:val="24"/>
          <w:szCs w:val="24"/>
          <w:lang w:val="ru-RU"/>
        </w:rPr>
      </w:pPr>
      <w:r w:rsidRPr="00360743">
        <w:rPr>
          <w:sz w:val="24"/>
          <w:szCs w:val="24"/>
        </w:rPr>
        <w:t xml:space="preserve">а) важливі результати </w:t>
      </w:r>
      <w:r w:rsidRPr="00360743">
        <w:rPr>
          <w:b/>
          <w:sz w:val="24"/>
          <w:szCs w:val="24"/>
          <w:u w:val="single"/>
        </w:rPr>
        <w:t>за усіма</w:t>
      </w:r>
      <w:r w:rsidRPr="00360743">
        <w:rPr>
          <w:sz w:val="24"/>
          <w:szCs w:val="24"/>
          <w:u w:val="single"/>
        </w:rPr>
        <w:t xml:space="preserve"> </w:t>
      </w:r>
      <w:r w:rsidRPr="00360743">
        <w:rPr>
          <w:b/>
          <w:sz w:val="24"/>
          <w:szCs w:val="24"/>
          <w:u w:val="single"/>
        </w:rPr>
        <w:t>закінченими</w:t>
      </w:r>
      <w:r w:rsidRPr="00360743">
        <w:rPr>
          <w:b/>
          <w:sz w:val="24"/>
          <w:szCs w:val="24"/>
        </w:rPr>
        <w:t xml:space="preserve"> </w:t>
      </w:r>
      <w:r w:rsidRPr="00360743">
        <w:rPr>
          <w:sz w:val="24"/>
          <w:szCs w:val="24"/>
        </w:rPr>
        <w:t xml:space="preserve">у 2016 році </w:t>
      </w:r>
      <w:r w:rsidRPr="00360743">
        <w:rPr>
          <w:b/>
          <w:sz w:val="24"/>
          <w:szCs w:val="24"/>
          <w:u w:val="single"/>
        </w:rPr>
        <w:t>фундаментальними</w:t>
      </w:r>
      <w:r w:rsidRPr="00360743">
        <w:rPr>
          <w:sz w:val="24"/>
          <w:szCs w:val="24"/>
        </w:rPr>
        <w:t xml:space="preserve"> науково-дослідними роботами, які виконувались за рахунок коштів державного бюджету (якщо таких не виконувалось, то зазначити наукові результати фундаментальних науково-дослідних робіт, які виконувались за кошти з інших джерел) </w:t>
      </w:r>
      <w:r w:rsidRPr="00360743">
        <w:rPr>
          <w:i/>
          <w:sz w:val="24"/>
          <w:szCs w:val="24"/>
        </w:rPr>
        <w:t>(зазначити пріоритетний напрям, визначений Законом України «Про пріоритетні напрями розвитку науки і техніки»; пріоритетний тематичний напрям, згідно з постановою Кабінету Міністрів України від 07.09.2011 № 942; зазначити назву роботи, наукового керівника, фактичний обсяг фінансування за повний період, зокрема на 201</w:t>
      </w:r>
      <w:r w:rsidRPr="00360743">
        <w:rPr>
          <w:i/>
          <w:sz w:val="24"/>
          <w:szCs w:val="24"/>
          <w:lang w:val="ru-RU"/>
        </w:rPr>
        <w:t>6</w:t>
      </w:r>
      <w:r w:rsidRPr="00360743">
        <w:rPr>
          <w:i/>
          <w:sz w:val="24"/>
          <w:szCs w:val="24"/>
        </w:rPr>
        <w:t xml:space="preserve"> рік; коротко описати одержаний науковий результат, його новизну, науковий рівень,  значимість та  практичне застосування);</w:t>
      </w:r>
    </w:p>
    <w:p w:rsidR="00DE616A" w:rsidRPr="00360743" w:rsidRDefault="00DE616A" w:rsidP="00200738">
      <w:pPr>
        <w:autoSpaceDE w:val="0"/>
        <w:autoSpaceDN w:val="0"/>
        <w:adjustRightInd w:val="0"/>
        <w:jc w:val="both"/>
      </w:pPr>
      <w:r w:rsidRPr="00360743">
        <w:rPr>
          <w:i/>
          <w:lang w:val="uk-UA"/>
        </w:rPr>
        <w:t>П</w:t>
      </w:r>
      <w:r w:rsidRPr="00360743">
        <w:rPr>
          <w:i/>
        </w:rPr>
        <w:t>ріоритетний напрям, визначений Законом України «Про пріоритетні напрями розвитку науки і техніки»</w:t>
      </w:r>
      <w:r w:rsidRPr="00360743">
        <w:rPr>
          <w:i/>
          <w:lang w:val="uk-UA"/>
        </w:rPr>
        <w:t xml:space="preserve">: </w:t>
      </w:r>
      <w:r w:rsidRPr="00360743">
        <w:t xml:space="preserve"> Фундаментальні наукові дослідження з найбільш важливих проблем</w:t>
      </w:r>
    </w:p>
    <w:p w:rsidR="00DE616A" w:rsidRPr="00360743" w:rsidRDefault="00DE616A" w:rsidP="00200738">
      <w:pPr>
        <w:autoSpaceDE w:val="0"/>
        <w:autoSpaceDN w:val="0"/>
        <w:adjustRightInd w:val="0"/>
        <w:jc w:val="both"/>
      </w:pPr>
      <w:r w:rsidRPr="00360743">
        <w:t>розвитку науково-технічного, соціально-економічного, суспільно-політичного, людського</w:t>
      </w:r>
    </w:p>
    <w:p w:rsidR="00DE616A" w:rsidRPr="00360743" w:rsidRDefault="00DE616A" w:rsidP="00200738">
      <w:pPr>
        <w:autoSpaceDE w:val="0"/>
        <w:autoSpaceDN w:val="0"/>
        <w:adjustRightInd w:val="0"/>
        <w:jc w:val="both"/>
      </w:pPr>
      <w:r w:rsidRPr="00360743">
        <w:t>потенціалу для забезпечення конкурентоспроможності України у світі та сталого розвитку</w:t>
      </w:r>
    </w:p>
    <w:p w:rsidR="00DE616A" w:rsidRPr="008144C6" w:rsidRDefault="00DE616A" w:rsidP="00200738">
      <w:pPr>
        <w:ind w:right="-1"/>
        <w:jc w:val="both"/>
        <w:rPr>
          <w:i/>
          <w:color w:val="FF0000"/>
          <w:lang w:val="uk-UA"/>
        </w:rPr>
      </w:pPr>
      <w:r w:rsidRPr="00360743">
        <w:t>суспільства і держави</w:t>
      </w:r>
      <w:r>
        <w:rPr>
          <w:lang w:val="uk-UA"/>
        </w:rPr>
        <w:t xml:space="preserve">. </w:t>
      </w:r>
    </w:p>
    <w:p w:rsidR="00DE616A" w:rsidRPr="00360743" w:rsidRDefault="00DE616A" w:rsidP="00FB6923">
      <w:pPr>
        <w:ind w:right="-1"/>
        <w:jc w:val="both"/>
        <w:rPr>
          <w:i/>
          <w:color w:val="FF0000"/>
          <w:lang w:val="uk-UA"/>
        </w:rPr>
      </w:pPr>
      <w:r w:rsidRPr="00360743">
        <w:rPr>
          <w:i/>
          <w:lang w:val="uk-UA"/>
        </w:rPr>
        <w:t>П</w:t>
      </w:r>
      <w:r w:rsidRPr="00360743">
        <w:rPr>
          <w:i/>
        </w:rPr>
        <w:t>ріоритетний тематичний напрям, згідно з постановою Кабінету Міністрів України від 07.09.2011 № 942</w:t>
      </w:r>
      <w:r w:rsidRPr="00360743">
        <w:rPr>
          <w:i/>
          <w:lang w:val="uk-UA"/>
        </w:rPr>
        <w:t>:</w:t>
      </w:r>
      <w:r w:rsidRPr="00360743">
        <w:rPr>
          <w:i/>
          <w:color w:val="FF0000"/>
          <w:lang w:val="uk-UA"/>
        </w:rPr>
        <w:t xml:space="preserve"> </w:t>
      </w:r>
      <w:r w:rsidRPr="00360743">
        <w:t>Фундаментальні дослідження з актуальних проблем суспільних та гуманітарних наук</w:t>
      </w:r>
    </w:p>
    <w:p w:rsidR="00DE616A" w:rsidRPr="00360743" w:rsidRDefault="00DE616A" w:rsidP="002C585E">
      <w:pPr>
        <w:ind w:right="-1"/>
        <w:jc w:val="both"/>
        <w:rPr>
          <w:lang w:val="uk-UA"/>
        </w:rPr>
      </w:pPr>
      <w:r w:rsidRPr="00360743">
        <w:rPr>
          <w:i/>
          <w:lang w:val="uk-UA"/>
        </w:rPr>
        <w:t>Назва науково-дослідної роботи:</w:t>
      </w:r>
      <w:r w:rsidRPr="00360743">
        <w:rPr>
          <w:lang w:val="uk-UA"/>
        </w:rPr>
        <w:t xml:space="preserve"> Взаємовпливи східних і західних інтелектуальних традицій в дискурсі філософської думки середньовічної та ранньомодерної України.</w:t>
      </w:r>
    </w:p>
    <w:p w:rsidR="00DE616A" w:rsidRPr="00360743" w:rsidRDefault="00DE616A" w:rsidP="00FB6923">
      <w:pPr>
        <w:ind w:right="-1"/>
        <w:jc w:val="both"/>
        <w:rPr>
          <w:color w:val="000000"/>
        </w:rPr>
      </w:pPr>
      <w:r w:rsidRPr="00360743">
        <w:rPr>
          <w:i/>
        </w:rPr>
        <w:t>Науковий керівник:</w:t>
      </w:r>
      <w:r w:rsidRPr="00360743">
        <w:t xml:space="preserve"> </w:t>
      </w:r>
      <w:r w:rsidRPr="00360743">
        <w:rPr>
          <w:color w:val="000000"/>
        </w:rPr>
        <w:t>доктор філософських наук, професор Кралюк Петро Михайлович.</w:t>
      </w:r>
    </w:p>
    <w:p w:rsidR="00DE616A" w:rsidRPr="00360743" w:rsidRDefault="00DE616A" w:rsidP="00FB6923">
      <w:pPr>
        <w:ind w:right="-1"/>
        <w:jc w:val="both"/>
        <w:rPr>
          <w:lang w:val="uk-UA"/>
        </w:rPr>
      </w:pPr>
      <w:r w:rsidRPr="00360743">
        <w:rPr>
          <w:i/>
        </w:rPr>
        <w:t>Номер держреєстрації:</w:t>
      </w:r>
      <w:r w:rsidRPr="00360743">
        <w:t xml:space="preserve"> 011</w:t>
      </w:r>
      <w:r w:rsidRPr="00360743">
        <w:rPr>
          <w:lang w:val="uk-UA"/>
        </w:rPr>
        <w:t>4</w:t>
      </w:r>
      <w:r w:rsidRPr="00360743">
        <w:rPr>
          <w:lang w:val="en-US"/>
        </w:rPr>
        <w:t>U</w:t>
      </w:r>
      <w:r w:rsidRPr="00360743">
        <w:t>000</w:t>
      </w:r>
      <w:r w:rsidRPr="00360743">
        <w:rPr>
          <w:lang w:val="uk-UA"/>
        </w:rPr>
        <w:t>575</w:t>
      </w:r>
      <w:r w:rsidRPr="00360743">
        <w:t>.</w:t>
      </w:r>
    </w:p>
    <w:p w:rsidR="00DE616A" w:rsidRPr="00360743" w:rsidRDefault="00DE616A" w:rsidP="00FB6923">
      <w:pPr>
        <w:ind w:right="-1"/>
        <w:jc w:val="both"/>
        <w:rPr>
          <w:lang w:val="uk-UA"/>
        </w:rPr>
      </w:pPr>
      <w:r w:rsidRPr="00360743">
        <w:rPr>
          <w:i/>
          <w:lang w:val="uk-UA"/>
        </w:rPr>
        <w:t>Категорія роботи:</w:t>
      </w:r>
      <w:r w:rsidRPr="00360743">
        <w:rPr>
          <w:lang w:val="uk-UA"/>
        </w:rPr>
        <w:t xml:space="preserve"> фундаментальна.</w:t>
      </w:r>
    </w:p>
    <w:p w:rsidR="00DE616A" w:rsidRPr="00360743" w:rsidRDefault="00DE616A" w:rsidP="00FB6923">
      <w:pPr>
        <w:ind w:right="-1"/>
        <w:jc w:val="both"/>
        <w:rPr>
          <w:lang w:val="uk-UA"/>
        </w:rPr>
      </w:pPr>
      <w:r w:rsidRPr="00360743">
        <w:rPr>
          <w:i/>
          <w:lang w:val="uk-UA"/>
        </w:rPr>
        <w:t>Ф</w:t>
      </w:r>
      <w:r w:rsidRPr="00360743">
        <w:rPr>
          <w:i/>
        </w:rPr>
        <w:t>актичний обсяг фінансування за повний період</w:t>
      </w:r>
      <w:r w:rsidRPr="00360743">
        <w:rPr>
          <w:i/>
          <w:lang w:val="uk-UA"/>
        </w:rPr>
        <w:t xml:space="preserve">: </w:t>
      </w:r>
      <w:r w:rsidRPr="00360743">
        <w:rPr>
          <w:lang w:val="uk-UA"/>
        </w:rPr>
        <w:t>632,442 грн.; 2016 р. – 236,042 грн.</w:t>
      </w:r>
      <w:r w:rsidRPr="00360743">
        <w:rPr>
          <w:i/>
          <w:lang w:val="uk-UA"/>
        </w:rPr>
        <w:t xml:space="preserve"> </w:t>
      </w:r>
    </w:p>
    <w:p w:rsidR="00DE616A" w:rsidRPr="00360743" w:rsidRDefault="00DE616A" w:rsidP="009B379B">
      <w:pPr>
        <w:ind w:right="-1" w:firstLine="708"/>
        <w:jc w:val="both"/>
        <w:rPr>
          <w:color w:val="000000"/>
          <w:lang w:val="uk-UA"/>
        </w:rPr>
      </w:pPr>
      <w:r w:rsidRPr="00360743">
        <w:rPr>
          <w:color w:val="000000"/>
          <w:lang w:val="uk-UA"/>
        </w:rPr>
        <w:t xml:space="preserve">Упродовж 2016 р. виконавці НДР працювали над завершальним етапом. Було обґрунтовано філософську значимість міжкультурних взаємозв’язків в українському суспільстві. Доведено унікальність української філософської традиції, в якій були реалізовані потенціали кількох цивілізаційних площин як результат перебування її на межі багатьох культурних ареалів. Визначено статус української філософської культури як синтезуючого начала східного й західного світоглядів. Узагальнено зв’язки між інтелектуальними традиціями, які визначали культурне, релігійне та наукове життя українського суспільства у період рнньомодерного часу. Визначено пріоритети подальшого вивчення національних філософій в Україні. </w:t>
      </w:r>
    </w:p>
    <w:p w:rsidR="00DE616A" w:rsidRPr="00360743" w:rsidRDefault="00DE616A" w:rsidP="00FB6923">
      <w:pPr>
        <w:ind w:right="-1"/>
        <w:jc w:val="both"/>
        <w:rPr>
          <w:color w:val="000000"/>
          <w:lang w:val="uk-UA"/>
        </w:rPr>
      </w:pPr>
      <w:r w:rsidRPr="00360743">
        <w:rPr>
          <w:color w:val="000000"/>
          <w:lang w:val="uk-UA"/>
        </w:rPr>
        <w:t xml:space="preserve">За звітний рік було видано: </w:t>
      </w:r>
    </w:p>
    <w:p w:rsidR="00DE616A" w:rsidRPr="00360743" w:rsidRDefault="00DE616A" w:rsidP="003A248B">
      <w:pPr>
        <w:ind w:right="-1" w:firstLine="708"/>
        <w:jc w:val="both"/>
        <w:rPr>
          <w:color w:val="000000"/>
          <w:lang w:val="uk-UA"/>
        </w:rPr>
      </w:pPr>
      <w:r w:rsidRPr="00360743">
        <w:rPr>
          <w:color w:val="000000"/>
          <w:lang w:val="uk-UA"/>
        </w:rPr>
        <w:t>7 монографій:</w:t>
      </w:r>
    </w:p>
    <w:p w:rsidR="00DE616A" w:rsidRPr="00360743" w:rsidRDefault="00DE616A" w:rsidP="00FB6923">
      <w:pPr>
        <w:widowControl w:val="0"/>
        <w:numPr>
          <w:ilvl w:val="0"/>
          <w:numId w:val="1"/>
        </w:numPr>
        <w:autoSpaceDE w:val="0"/>
        <w:autoSpaceDN w:val="0"/>
        <w:adjustRightInd w:val="0"/>
        <w:ind w:left="0" w:firstLine="0"/>
        <w:jc w:val="both"/>
        <w:rPr>
          <w:b/>
        </w:rPr>
      </w:pPr>
      <w:r w:rsidRPr="00360743">
        <w:t>Кралюк П. М. Острозький культурний осередок та становлення Києво-Могилянської академії : монографія / П. М. Кралюк . – Київ : КНТ, 2016. – 240 с.</w:t>
      </w:r>
    </w:p>
    <w:p w:rsidR="00DE616A" w:rsidRPr="00360743" w:rsidRDefault="00DE616A" w:rsidP="00FB6923">
      <w:pPr>
        <w:widowControl w:val="0"/>
        <w:numPr>
          <w:ilvl w:val="0"/>
          <w:numId w:val="1"/>
        </w:numPr>
        <w:autoSpaceDE w:val="0"/>
        <w:autoSpaceDN w:val="0"/>
        <w:adjustRightInd w:val="0"/>
        <w:ind w:left="0" w:firstLine="0"/>
        <w:jc w:val="both"/>
        <w:rPr>
          <w:b/>
          <w:lang w:val="uk-UA"/>
        </w:rPr>
      </w:pPr>
      <w:r w:rsidRPr="00360743">
        <w:rPr>
          <w:lang w:val="uk-UA"/>
        </w:rPr>
        <w:t>Кралюк П. М., Пасічник І. Д., Якубович М. М. Острозька академія в філософській культурі України : [монографія] / П. М. Кралюк, І. Д. Пасічник, М. М. Якубович. – Київ : КНТ, 2016. – 482с.</w:t>
      </w:r>
    </w:p>
    <w:p w:rsidR="00DE616A" w:rsidRPr="00360743" w:rsidRDefault="00DE616A" w:rsidP="00FB6923">
      <w:pPr>
        <w:widowControl w:val="0"/>
        <w:numPr>
          <w:ilvl w:val="0"/>
          <w:numId w:val="1"/>
        </w:numPr>
        <w:autoSpaceDE w:val="0"/>
        <w:autoSpaceDN w:val="0"/>
        <w:adjustRightInd w:val="0"/>
        <w:ind w:left="0" w:firstLine="0"/>
        <w:jc w:val="both"/>
        <w:rPr>
          <w:lang w:val="uk-UA"/>
        </w:rPr>
      </w:pPr>
      <w:r w:rsidRPr="00360743">
        <w:rPr>
          <w:lang w:val="uk-UA"/>
        </w:rPr>
        <w:t>Кралюк П. М. Козацька міфологія України: творці та епігони / Петро Кралюк. – Харків: Фоліо, 2016. – 394 с.</w:t>
      </w:r>
    </w:p>
    <w:p w:rsidR="00DE616A" w:rsidRPr="00360743" w:rsidRDefault="00DE616A" w:rsidP="00FB6923">
      <w:pPr>
        <w:widowControl w:val="0"/>
        <w:numPr>
          <w:ilvl w:val="0"/>
          <w:numId w:val="1"/>
        </w:numPr>
        <w:autoSpaceDE w:val="0"/>
        <w:autoSpaceDN w:val="0"/>
        <w:adjustRightInd w:val="0"/>
        <w:ind w:left="0" w:firstLine="0"/>
        <w:jc w:val="both"/>
        <w:rPr>
          <w:lang w:val="uk-UA"/>
        </w:rPr>
      </w:pPr>
      <w:r w:rsidRPr="00360743">
        <w:rPr>
          <w:lang w:val="uk-UA"/>
        </w:rPr>
        <w:t>Щепанський В. В. Кістка шамана. Нарис з історії ранньомодерного слов'янського езотеризму : монографія / В. В. Щепанський. – Рівне : О. Зень, 2016. – 159 с.</w:t>
      </w:r>
    </w:p>
    <w:p w:rsidR="00DE616A" w:rsidRPr="00360743" w:rsidRDefault="00DE616A" w:rsidP="00FB6923">
      <w:pPr>
        <w:widowControl w:val="0"/>
        <w:numPr>
          <w:ilvl w:val="0"/>
          <w:numId w:val="1"/>
        </w:numPr>
        <w:autoSpaceDE w:val="0"/>
        <w:autoSpaceDN w:val="0"/>
        <w:adjustRightInd w:val="0"/>
        <w:ind w:left="0" w:firstLine="0"/>
        <w:jc w:val="both"/>
        <w:rPr>
          <w:lang w:val="uk-UA"/>
        </w:rPr>
      </w:pPr>
      <w:r w:rsidRPr="00360743">
        <w:rPr>
          <w:lang w:val="uk-UA"/>
        </w:rPr>
        <w:t>Якубович М. М. Філософська думка Кримського ханства. Київ: Комора, 2016.</w:t>
      </w:r>
    </w:p>
    <w:p w:rsidR="00DE616A" w:rsidRPr="00360743" w:rsidRDefault="00DE616A" w:rsidP="00FB6923">
      <w:pPr>
        <w:widowControl w:val="0"/>
        <w:numPr>
          <w:ilvl w:val="0"/>
          <w:numId w:val="1"/>
        </w:numPr>
        <w:autoSpaceDE w:val="0"/>
        <w:autoSpaceDN w:val="0"/>
        <w:adjustRightInd w:val="0"/>
        <w:ind w:left="0" w:firstLine="0"/>
        <w:jc w:val="both"/>
        <w:rPr>
          <w:lang w:val="uk-UA"/>
        </w:rPr>
      </w:pPr>
      <w:r w:rsidRPr="00360743">
        <w:rPr>
          <w:lang w:val="uk-UA"/>
        </w:rPr>
        <w:t>Якубович М. М. Коран: переклад смислів українською мовою. Ankara: Türkiye Diyanet Vakfı, 2016.</w:t>
      </w:r>
    </w:p>
    <w:p w:rsidR="00DE616A" w:rsidRPr="00360743" w:rsidRDefault="00DE616A" w:rsidP="00441F96">
      <w:pPr>
        <w:widowControl w:val="0"/>
        <w:numPr>
          <w:ilvl w:val="0"/>
          <w:numId w:val="1"/>
        </w:numPr>
        <w:autoSpaceDE w:val="0"/>
        <w:autoSpaceDN w:val="0"/>
        <w:adjustRightInd w:val="0"/>
        <w:ind w:left="0" w:firstLine="0"/>
        <w:jc w:val="both"/>
        <w:rPr>
          <w:lang w:val="uk-UA"/>
        </w:rPr>
      </w:pPr>
      <w:r w:rsidRPr="00360743">
        <w:rPr>
          <w:lang w:val="uk-UA"/>
        </w:rPr>
        <w:t>Якубович М. М. Велика Волинь і мусульманський Схід : монографія / М. М. Якубович. – Рівне : Свинарчук Р. В., 2016. – 118 с.</w:t>
      </w:r>
    </w:p>
    <w:p w:rsidR="00DE616A" w:rsidRPr="00360743" w:rsidRDefault="00DE616A" w:rsidP="003A248B">
      <w:pPr>
        <w:widowControl w:val="0"/>
        <w:autoSpaceDE w:val="0"/>
        <w:autoSpaceDN w:val="0"/>
        <w:adjustRightInd w:val="0"/>
        <w:ind w:firstLine="708"/>
        <w:jc w:val="both"/>
        <w:rPr>
          <w:lang w:val="uk-UA"/>
        </w:rPr>
      </w:pPr>
      <w:r w:rsidRPr="00360743">
        <w:rPr>
          <w:lang w:val="uk-UA"/>
        </w:rPr>
        <w:t>1 словник:</w:t>
      </w:r>
    </w:p>
    <w:p w:rsidR="00DE616A" w:rsidRPr="00360743" w:rsidRDefault="00DE616A" w:rsidP="003A248B">
      <w:pPr>
        <w:ind w:firstLine="708"/>
        <w:jc w:val="both"/>
        <w:rPr>
          <w:lang w:val="uk-UA"/>
        </w:rPr>
      </w:pPr>
      <w:r w:rsidRPr="00360743">
        <w:rPr>
          <w:lang w:val="uk-UA"/>
        </w:rPr>
        <w:t>Словник давньогрецької біблійної мови / Уклад. єрмнх. Рафаїл (Роман Турконяк). – Книга Стара : Львів – Острог, 2016. – 797 с.</w:t>
      </w:r>
    </w:p>
    <w:p w:rsidR="00DE616A" w:rsidRPr="00360743" w:rsidRDefault="00DE616A" w:rsidP="003A248B">
      <w:pPr>
        <w:ind w:firstLine="708"/>
        <w:jc w:val="both"/>
        <w:rPr>
          <w:lang w:val="uk-UA"/>
        </w:rPr>
      </w:pPr>
      <w:r w:rsidRPr="00360743">
        <w:rPr>
          <w:lang w:val="uk-UA"/>
        </w:rPr>
        <w:t xml:space="preserve">Опубліковано 10 статей, зокрема 1 стаття у виданні </w:t>
      </w:r>
      <w:r w:rsidRPr="00360743">
        <w:rPr>
          <w:lang w:val="en-US"/>
        </w:rPr>
        <w:t>Scopus</w:t>
      </w:r>
      <w:r w:rsidRPr="00360743">
        <w:rPr>
          <w:lang w:val="en-GB"/>
        </w:rPr>
        <w:t xml:space="preserve"> (</w:t>
      </w:r>
      <w:r w:rsidRPr="00360743">
        <w:rPr>
          <w:lang w:val="en-US"/>
        </w:rPr>
        <w:t>Yakubovych</w:t>
      </w:r>
      <w:r w:rsidRPr="00360743">
        <w:rPr>
          <w:lang w:val="uk-UA"/>
        </w:rPr>
        <w:t xml:space="preserve"> </w:t>
      </w:r>
      <w:r w:rsidRPr="00360743">
        <w:rPr>
          <w:lang w:val="en-US"/>
        </w:rPr>
        <w:t>M</w:t>
      </w:r>
      <w:r w:rsidRPr="00360743">
        <w:rPr>
          <w:lang w:val="uk-UA"/>
        </w:rPr>
        <w:t>. Crimean Scholars and the Kadizadeli tradition in 18th Century // Journal of Ottoman Studies. Vol. 49. 2016</w:t>
      </w:r>
      <w:r w:rsidRPr="00360743">
        <w:t>)</w:t>
      </w:r>
      <w:r w:rsidRPr="00360743">
        <w:rPr>
          <w:lang w:val="uk-UA"/>
        </w:rPr>
        <w:t xml:space="preserve">, 3 статті в інших наукометричних виданнях. Виконавці взяли участь у 28 конференціях як в Україні, так і за кордоном. </w:t>
      </w:r>
      <w:r w:rsidRPr="00360743">
        <w:rPr>
          <w:color w:val="000000"/>
          <w:lang w:val="uk-UA"/>
        </w:rPr>
        <w:t>22-24 вересня 2016 року в НаУОА було проведено Острозькі наукові читання.</w:t>
      </w:r>
    </w:p>
    <w:p w:rsidR="00DE616A" w:rsidRPr="00360743" w:rsidRDefault="00DE616A" w:rsidP="00D77664">
      <w:pPr>
        <w:ind w:firstLine="708"/>
        <w:jc w:val="both"/>
        <w:rPr>
          <w:lang w:val="uk-UA"/>
        </w:rPr>
      </w:pPr>
      <w:r w:rsidRPr="00360743">
        <w:rPr>
          <w:lang w:val="uk-UA"/>
        </w:rPr>
        <w:t xml:space="preserve">10 лютого 2016 р. відбувся захист дисертації: Рецепція релігійної філософії середньовіччя у «Треносі» М. Смотрицького [Текст] автореф. дис. …канд. філос. наук : 09.00.11 / Щепанський Віталій Вікторович; Нац. ун-т «Остроз. акад.». – Острог, 2016. – 20 с. [кандидатська дисертація; науковий керівник: д-р філос. наук, проф. Кралюк П. М.]. Наукове дослідження було високо оцінене на Х конкурсі імені Єжи Ґедройця. В. Щепанський отримав диплом (1 місце) за кандидатську роботу «Рецепція релігійної філософії середньовіччя у «Треносі» М. Смотрицького» у категорії  кандидатський робіт. </w:t>
      </w:r>
    </w:p>
    <w:p w:rsidR="00DE616A" w:rsidRPr="00360743" w:rsidRDefault="00DE616A" w:rsidP="004A272C">
      <w:pPr>
        <w:pStyle w:val="BodyTextIndent"/>
        <w:ind w:left="0" w:firstLine="708"/>
        <w:rPr>
          <w:sz w:val="24"/>
          <w:szCs w:val="24"/>
        </w:rPr>
      </w:pPr>
    </w:p>
    <w:p w:rsidR="00DE616A" w:rsidRPr="00360743" w:rsidRDefault="00DE616A" w:rsidP="00656228">
      <w:pPr>
        <w:autoSpaceDE w:val="0"/>
        <w:autoSpaceDN w:val="0"/>
        <w:adjustRightInd w:val="0"/>
        <w:jc w:val="both"/>
      </w:pPr>
      <w:r w:rsidRPr="00360743">
        <w:rPr>
          <w:i/>
          <w:lang w:val="uk-UA"/>
        </w:rPr>
        <w:t>П</w:t>
      </w:r>
      <w:r w:rsidRPr="00360743">
        <w:rPr>
          <w:i/>
        </w:rPr>
        <w:t>ріоритетний напрям, визначений Законом України «Про пріоритетні напрями розвитку науки і техніки»</w:t>
      </w:r>
      <w:r w:rsidRPr="00360743">
        <w:rPr>
          <w:i/>
          <w:lang w:val="uk-UA"/>
        </w:rPr>
        <w:t xml:space="preserve">: </w:t>
      </w:r>
      <w:r w:rsidRPr="00360743">
        <w:t xml:space="preserve"> Фундаментальні наукові дослідження з найбільш важливих проблем</w:t>
      </w:r>
    </w:p>
    <w:p w:rsidR="00DE616A" w:rsidRPr="00360743" w:rsidRDefault="00DE616A" w:rsidP="00656228">
      <w:pPr>
        <w:autoSpaceDE w:val="0"/>
        <w:autoSpaceDN w:val="0"/>
        <w:adjustRightInd w:val="0"/>
        <w:jc w:val="both"/>
      </w:pPr>
      <w:r w:rsidRPr="00360743">
        <w:t>розвитку науково-технічного, соціально-економічного, суспільно-політичного, людського</w:t>
      </w:r>
    </w:p>
    <w:p w:rsidR="00DE616A" w:rsidRPr="00360743" w:rsidRDefault="00DE616A" w:rsidP="00656228">
      <w:pPr>
        <w:autoSpaceDE w:val="0"/>
        <w:autoSpaceDN w:val="0"/>
        <w:adjustRightInd w:val="0"/>
        <w:jc w:val="both"/>
      </w:pPr>
      <w:r w:rsidRPr="00360743">
        <w:t>потенціалу для забезпечення конкурентоспроможності України у світі та сталого розвитку</w:t>
      </w:r>
    </w:p>
    <w:p w:rsidR="00DE616A" w:rsidRPr="00360743" w:rsidRDefault="00DE616A" w:rsidP="00656228">
      <w:pPr>
        <w:ind w:right="-1"/>
        <w:jc w:val="both"/>
        <w:rPr>
          <w:i/>
          <w:color w:val="FF0000"/>
          <w:lang w:val="uk-UA"/>
        </w:rPr>
      </w:pPr>
      <w:r w:rsidRPr="00360743">
        <w:t>суспільства і держави</w:t>
      </w:r>
    </w:p>
    <w:p w:rsidR="00DE616A" w:rsidRPr="00360743" w:rsidRDefault="00DE616A" w:rsidP="00656228">
      <w:pPr>
        <w:ind w:right="-1"/>
        <w:jc w:val="both"/>
        <w:rPr>
          <w:i/>
          <w:color w:val="FF0000"/>
          <w:lang w:val="uk-UA"/>
        </w:rPr>
      </w:pPr>
      <w:r w:rsidRPr="00360743">
        <w:rPr>
          <w:i/>
          <w:lang w:val="uk-UA"/>
        </w:rPr>
        <w:t>П</w:t>
      </w:r>
      <w:r w:rsidRPr="00360743">
        <w:rPr>
          <w:i/>
        </w:rPr>
        <w:t>ріоритетний тематичний напрям, згідно з постановою Кабінету Міністрів України від 07.09.2011 № 942</w:t>
      </w:r>
      <w:r w:rsidRPr="00360743">
        <w:rPr>
          <w:i/>
          <w:lang w:val="uk-UA"/>
        </w:rPr>
        <w:t>:</w:t>
      </w:r>
      <w:r w:rsidRPr="00360743">
        <w:rPr>
          <w:i/>
          <w:color w:val="FF0000"/>
          <w:lang w:val="uk-UA"/>
        </w:rPr>
        <w:t xml:space="preserve"> </w:t>
      </w:r>
      <w:r w:rsidRPr="00360743">
        <w:t>Фундаментальні дослідження з актуальних проблем суспільних та гуманітарних наук</w:t>
      </w:r>
    </w:p>
    <w:p w:rsidR="00DE616A" w:rsidRPr="00360743" w:rsidRDefault="00DE616A" w:rsidP="00656228">
      <w:pPr>
        <w:pStyle w:val="PlainText"/>
        <w:spacing w:before="0" w:beforeAutospacing="0" w:after="0" w:afterAutospacing="0"/>
        <w:ind w:right="-1"/>
        <w:jc w:val="both"/>
        <w:rPr>
          <w:rFonts w:eastAsia="MS Mincho"/>
          <w:lang w:val="uk-UA"/>
        </w:rPr>
      </w:pPr>
      <w:r w:rsidRPr="00360743">
        <w:rPr>
          <w:i/>
          <w:lang w:val="uk-UA"/>
        </w:rPr>
        <w:t>Назва науково-дослідної роботи</w:t>
      </w:r>
      <w:r w:rsidRPr="00360743">
        <w:rPr>
          <w:lang w:val="uk-UA"/>
        </w:rPr>
        <w:t>: Інтерференція як феномен пам’яті та метапам’яті.</w:t>
      </w:r>
      <w:r w:rsidRPr="00360743">
        <w:rPr>
          <w:rFonts w:eastAsia="MS Mincho"/>
          <w:lang w:val="uk-UA"/>
        </w:rPr>
        <w:t xml:space="preserve"> </w:t>
      </w:r>
    </w:p>
    <w:p w:rsidR="00DE616A" w:rsidRPr="00360743" w:rsidRDefault="00DE616A" w:rsidP="00656228">
      <w:pPr>
        <w:pStyle w:val="PlainText"/>
        <w:spacing w:before="0" w:beforeAutospacing="0" w:after="0" w:afterAutospacing="0"/>
        <w:ind w:right="-1"/>
        <w:jc w:val="both"/>
        <w:rPr>
          <w:rFonts w:eastAsia="MS Mincho"/>
          <w:lang w:val="uk-UA"/>
        </w:rPr>
      </w:pPr>
      <w:r w:rsidRPr="00360743">
        <w:rPr>
          <w:i/>
          <w:lang w:val="uk-UA"/>
        </w:rPr>
        <w:t>Номер держреєстрації:</w:t>
      </w:r>
      <w:r w:rsidRPr="00360743">
        <w:rPr>
          <w:lang w:val="uk-UA"/>
        </w:rPr>
        <w:t xml:space="preserve"> 0114</w:t>
      </w:r>
      <w:r w:rsidRPr="00360743">
        <w:t>U</w:t>
      </w:r>
      <w:r w:rsidRPr="00360743">
        <w:rPr>
          <w:lang w:val="uk-UA"/>
        </w:rPr>
        <w:t>000574.</w:t>
      </w:r>
    </w:p>
    <w:p w:rsidR="00DE616A" w:rsidRPr="00360743" w:rsidRDefault="00DE616A" w:rsidP="00656228">
      <w:pPr>
        <w:ind w:right="-1"/>
        <w:rPr>
          <w:rFonts w:eastAsia="MS Mincho"/>
        </w:rPr>
      </w:pPr>
      <w:r w:rsidRPr="00360743">
        <w:rPr>
          <w:i/>
          <w:lang w:val="uk-UA"/>
        </w:rPr>
        <w:t xml:space="preserve">Науковий </w:t>
      </w:r>
      <w:r w:rsidRPr="00360743">
        <w:rPr>
          <w:i/>
        </w:rPr>
        <w:t>керівник роботи</w:t>
      </w:r>
      <w:r w:rsidRPr="00360743">
        <w:t xml:space="preserve"> – </w:t>
      </w:r>
      <w:r w:rsidRPr="00360743">
        <w:rPr>
          <w:rFonts w:eastAsia="MS Mincho"/>
        </w:rPr>
        <w:t>доктор психологічних наук, професор Пасічник Ігор Демидович.</w:t>
      </w:r>
    </w:p>
    <w:p w:rsidR="00DE616A" w:rsidRPr="00360743" w:rsidRDefault="00DE616A" w:rsidP="00656228">
      <w:pPr>
        <w:ind w:right="-1"/>
        <w:rPr>
          <w:lang w:val="uk-UA"/>
        </w:rPr>
      </w:pPr>
      <w:r w:rsidRPr="00360743">
        <w:rPr>
          <w:i/>
          <w:lang w:val="uk-UA"/>
        </w:rPr>
        <w:t>Категорія роботи:</w:t>
      </w:r>
      <w:r w:rsidRPr="00360743">
        <w:rPr>
          <w:lang w:val="uk-UA"/>
        </w:rPr>
        <w:t xml:space="preserve"> фундаментальна (код 2201040)  </w:t>
      </w:r>
    </w:p>
    <w:p w:rsidR="00DE616A" w:rsidRPr="00360743" w:rsidRDefault="00DE616A" w:rsidP="00656228">
      <w:pPr>
        <w:ind w:right="-1"/>
      </w:pPr>
      <w:r w:rsidRPr="00360743">
        <w:rPr>
          <w:i/>
          <w:lang w:val="uk-UA"/>
        </w:rPr>
        <w:t>Ф</w:t>
      </w:r>
      <w:r w:rsidRPr="00360743">
        <w:rPr>
          <w:i/>
        </w:rPr>
        <w:t>актичний обсяг фінансування за повний період:</w:t>
      </w:r>
      <w:r w:rsidRPr="00360743">
        <w:rPr>
          <w:i/>
          <w:lang w:val="uk-UA"/>
        </w:rPr>
        <w:t xml:space="preserve"> </w:t>
      </w:r>
      <w:r w:rsidRPr="00360743">
        <w:rPr>
          <w:lang w:val="uk-UA"/>
        </w:rPr>
        <w:t xml:space="preserve">436, 957 грн.; 2016 р. – 124,328 грн. </w:t>
      </w:r>
      <w:r w:rsidRPr="00360743">
        <w:t xml:space="preserve"> </w:t>
      </w:r>
    </w:p>
    <w:p w:rsidR="00DE616A" w:rsidRPr="00360743" w:rsidRDefault="00DE616A" w:rsidP="00B12534">
      <w:pPr>
        <w:pStyle w:val="BodyTextIndent"/>
        <w:ind w:left="0" w:firstLine="708"/>
        <w:rPr>
          <w:sz w:val="24"/>
          <w:szCs w:val="24"/>
        </w:rPr>
      </w:pPr>
      <w:r w:rsidRPr="00360743">
        <w:rPr>
          <w:sz w:val="24"/>
          <w:szCs w:val="24"/>
        </w:rPr>
        <w:t xml:space="preserve">Упродовж 2016 р. здійснено підбиття підсумків теоретико-методологічного, експериментального, здійснених в ході перших двох етапів НДР; проведено порівняльний аналіз закономірностей інтерференції як феномена пам’яті та метапам’яті; виокремлено спільні та відмінні аспекти феноменології інтерференції у вимірі пам’яті та метапам’яті; вивчена проблема наукового методу  вивчення метапізнання та практичного застосування експериментальних результатів (їх відповідності, валідності та надійності). За звітний період було надруковано 18 наукових публікацій, з них 8 - статей, з яких 1 стаття у фаховому видані та 6 в науково-метричних базах. Взято участь у 3 всеукраїнських та 2 міжнародних </w:t>
      </w:r>
      <w:r>
        <w:rPr>
          <w:sz w:val="24"/>
          <w:szCs w:val="24"/>
        </w:rPr>
        <w:t>науково-практичних конференціях.</w:t>
      </w:r>
      <w:r w:rsidRPr="00360743">
        <w:rPr>
          <w:sz w:val="24"/>
          <w:szCs w:val="24"/>
        </w:rPr>
        <w:t xml:space="preserve"> Захищено 6 кваліфікаційних робіт в межах даної тематики, стандартизовано психодіагностичну методику «Метакогнітивна обізнаність» (МІА). Захищено 2 дисертаційних дослідження (1. Ілюзія знання в метакогнітивному моніторингу навчальної діяльності студентів ВНЗ [Текст] : автореф. дис. ... канд. психол. наук : 19.00.07 / Августюк Марія Миколаївна; Нац. ун-т "Остроз. акад.". - Острог, 2016. - 20 с. [кандидатська дисертація; науковий керівник: д-р. псих. наук, Каламаж Р.В.]. 2. Психологічні механізми оптимізації метапам’яті студентів в умовах проактивної інтерференції [Текст] : автореф. дис. ... канд. психол. наук : 19.00.07 / Довгалюк Тарас Анатолійович; Нац. ун-т «Остроз. акад.». - Острог, 2016. - 20 с. [кандидатська дисертація; науковий керівник: д-р. псих. наук, Пасічник І.Д.].). У рамках щорічній науково-практичній конференції університету «Дні Науки» (20 квітня 2016 року) було проведено дві секції щодо обговорення науково-дослідної роботи з теми.</w:t>
      </w:r>
    </w:p>
    <w:p w:rsidR="00DE616A" w:rsidRPr="00360743" w:rsidRDefault="00DE616A" w:rsidP="00B12534">
      <w:pPr>
        <w:pStyle w:val="BodyTextIndent"/>
        <w:ind w:left="0" w:firstLine="708"/>
        <w:rPr>
          <w:sz w:val="24"/>
          <w:szCs w:val="24"/>
        </w:rPr>
      </w:pPr>
    </w:p>
    <w:p w:rsidR="00DE616A" w:rsidRPr="00360743" w:rsidRDefault="00DE616A" w:rsidP="004A272C">
      <w:pPr>
        <w:pStyle w:val="BodyTextIndent"/>
        <w:ind w:left="0" w:firstLine="708"/>
        <w:rPr>
          <w:i/>
          <w:sz w:val="24"/>
          <w:szCs w:val="24"/>
        </w:rPr>
      </w:pPr>
      <w:r w:rsidRPr="00360743">
        <w:rPr>
          <w:sz w:val="24"/>
          <w:szCs w:val="24"/>
        </w:rPr>
        <w:t xml:space="preserve">б) найважливіші наукові результати, отримані в результаті виконання перехідних науково-дослідних робіт </w:t>
      </w:r>
      <w:r w:rsidRPr="00360743">
        <w:rPr>
          <w:i/>
          <w:sz w:val="24"/>
          <w:szCs w:val="24"/>
        </w:rPr>
        <w:t>(зазначити назву роботи, наукового керівника, обсяг фінансування за повний період, зокрема на 201</w:t>
      </w:r>
      <w:r w:rsidRPr="00360743">
        <w:rPr>
          <w:i/>
          <w:sz w:val="24"/>
          <w:szCs w:val="24"/>
          <w:lang w:val="ru-RU"/>
        </w:rPr>
        <w:t>6</w:t>
      </w:r>
      <w:r w:rsidRPr="00360743">
        <w:rPr>
          <w:i/>
          <w:sz w:val="24"/>
          <w:szCs w:val="24"/>
        </w:rPr>
        <w:t xml:space="preserve"> рік; коротко описати одержаний науковий результат, його новизну, науковий рівень,  значимість та  практичне застосування);</w:t>
      </w:r>
    </w:p>
    <w:p w:rsidR="00DE616A" w:rsidRPr="00360743" w:rsidRDefault="00DE616A" w:rsidP="00375B1E">
      <w:pPr>
        <w:pStyle w:val="PlainText"/>
        <w:spacing w:before="0" w:beforeAutospacing="0" w:after="0" w:afterAutospacing="0"/>
        <w:ind w:right="-1"/>
        <w:jc w:val="both"/>
        <w:rPr>
          <w:rFonts w:eastAsia="MS Mincho"/>
          <w:lang w:val="uk-UA"/>
        </w:rPr>
      </w:pPr>
      <w:r w:rsidRPr="00360743">
        <w:rPr>
          <w:i/>
          <w:lang w:val="uk-UA"/>
        </w:rPr>
        <w:t>Назва науково-дослідної роботи</w:t>
      </w:r>
      <w:r w:rsidRPr="00360743">
        <w:rPr>
          <w:lang w:val="uk-UA"/>
        </w:rPr>
        <w:t>: Науково-теоретичне обґрунтування альтернативних моделей управління суспільним розвитком в глобальному та інформаційному просторі.</w:t>
      </w:r>
    </w:p>
    <w:p w:rsidR="00DE616A" w:rsidRPr="00360743" w:rsidRDefault="00DE616A" w:rsidP="00375B1E">
      <w:pPr>
        <w:pStyle w:val="PlainText"/>
        <w:spacing w:before="0" w:beforeAutospacing="0" w:after="0" w:afterAutospacing="0"/>
        <w:ind w:right="-1"/>
        <w:rPr>
          <w:lang w:val="uk-UA"/>
        </w:rPr>
      </w:pPr>
      <w:r w:rsidRPr="00360743">
        <w:rPr>
          <w:i/>
          <w:lang w:val="ru-RU"/>
        </w:rPr>
        <w:t>Номер держреєстрації:</w:t>
      </w:r>
      <w:r w:rsidRPr="00360743">
        <w:rPr>
          <w:lang w:val="ru-RU"/>
        </w:rPr>
        <w:t xml:space="preserve"> 011</w:t>
      </w:r>
      <w:r w:rsidRPr="00360743">
        <w:rPr>
          <w:lang w:val="uk-UA"/>
        </w:rPr>
        <w:t>5</w:t>
      </w:r>
      <w:r w:rsidRPr="00360743">
        <w:t>U</w:t>
      </w:r>
      <w:r w:rsidRPr="00360743">
        <w:rPr>
          <w:lang w:val="ru-RU"/>
        </w:rPr>
        <w:t>00</w:t>
      </w:r>
      <w:r w:rsidRPr="00360743">
        <w:rPr>
          <w:lang w:val="uk-UA"/>
        </w:rPr>
        <w:t>2307.</w:t>
      </w:r>
    </w:p>
    <w:p w:rsidR="00DE616A" w:rsidRPr="00360743" w:rsidRDefault="00DE616A" w:rsidP="00375B1E">
      <w:pPr>
        <w:ind w:right="-1"/>
        <w:rPr>
          <w:rFonts w:eastAsia="MS Mincho"/>
          <w:lang w:val="uk-UA"/>
        </w:rPr>
      </w:pPr>
      <w:r w:rsidRPr="00360743">
        <w:rPr>
          <w:i/>
        </w:rPr>
        <w:t>Науковий керівник роботи</w:t>
      </w:r>
      <w:r w:rsidRPr="00360743">
        <w:t xml:space="preserve"> – </w:t>
      </w:r>
      <w:r w:rsidRPr="00360743">
        <w:rPr>
          <w:rFonts w:eastAsia="MS Mincho"/>
        </w:rPr>
        <w:t xml:space="preserve">доктор </w:t>
      </w:r>
      <w:r w:rsidRPr="00360743">
        <w:rPr>
          <w:rFonts w:eastAsia="MS Mincho"/>
          <w:lang w:val="uk-UA"/>
        </w:rPr>
        <w:t xml:space="preserve">політичних </w:t>
      </w:r>
      <w:r w:rsidRPr="00360743">
        <w:rPr>
          <w:rFonts w:eastAsia="MS Mincho"/>
        </w:rPr>
        <w:t xml:space="preserve">наук, професор </w:t>
      </w:r>
      <w:r w:rsidRPr="00360743">
        <w:rPr>
          <w:rFonts w:eastAsia="MS Mincho"/>
          <w:lang w:val="uk-UA"/>
        </w:rPr>
        <w:t>Сидорук Тетяна Віталіївна</w:t>
      </w:r>
      <w:r w:rsidRPr="00360743">
        <w:rPr>
          <w:rFonts w:eastAsia="MS Mincho"/>
        </w:rPr>
        <w:t>.</w:t>
      </w:r>
      <w:r w:rsidRPr="00360743">
        <w:rPr>
          <w:rFonts w:eastAsia="MS Mincho"/>
          <w:lang w:val="uk-UA"/>
        </w:rPr>
        <w:t xml:space="preserve"> </w:t>
      </w:r>
    </w:p>
    <w:p w:rsidR="00DE616A" w:rsidRPr="00360743" w:rsidRDefault="00DE616A" w:rsidP="00375B1E">
      <w:pPr>
        <w:ind w:right="-1"/>
        <w:rPr>
          <w:lang w:val="uk-UA"/>
        </w:rPr>
      </w:pPr>
      <w:r w:rsidRPr="00360743">
        <w:rPr>
          <w:i/>
        </w:rPr>
        <w:t>Фактичний обсяг фінансування:</w:t>
      </w:r>
      <w:r w:rsidRPr="00360743">
        <w:t xml:space="preserve"> 201</w:t>
      </w:r>
      <w:r w:rsidRPr="00360743">
        <w:rPr>
          <w:lang w:val="uk-UA"/>
        </w:rPr>
        <w:t>6</w:t>
      </w:r>
      <w:r w:rsidRPr="00360743">
        <w:t xml:space="preserve"> р. – </w:t>
      </w:r>
      <w:r w:rsidRPr="00360743">
        <w:rPr>
          <w:lang w:val="uk-UA"/>
        </w:rPr>
        <w:t xml:space="preserve">148,243 </w:t>
      </w:r>
      <w:r w:rsidRPr="00360743">
        <w:t>грн.</w:t>
      </w:r>
    </w:p>
    <w:p w:rsidR="00DE616A" w:rsidRPr="00360743" w:rsidRDefault="00DE616A" w:rsidP="00375B1E">
      <w:pPr>
        <w:shd w:val="clear" w:color="auto" w:fill="FFFFFF"/>
        <w:ind w:right="-1"/>
        <w:jc w:val="both"/>
        <w:rPr>
          <w:color w:val="000000"/>
          <w:lang w:val="uk-UA"/>
        </w:rPr>
      </w:pPr>
      <w:r w:rsidRPr="00360743">
        <w:rPr>
          <w:color w:val="000000"/>
          <w:lang w:val="uk-UA"/>
        </w:rPr>
        <w:t>Упродовж роботи над науковим проектом було запропоновано методику оцінювання ефективності моделей управління суспільним розвитком. Визначено стратегічні пріоритети розвитку України в умовах формування глобального інформаційного простору. Охарактеризовано моделі формування національного інформаційного простору, його залучення до світового інформаційного простору.</w:t>
      </w:r>
    </w:p>
    <w:p w:rsidR="00DE616A" w:rsidRPr="00360743" w:rsidRDefault="00DE616A" w:rsidP="00375B1E">
      <w:pPr>
        <w:jc w:val="both"/>
        <w:rPr>
          <w:lang w:val="uk-UA"/>
        </w:rPr>
      </w:pPr>
      <w:r w:rsidRPr="00360743">
        <w:rPr>
          <w:lang w:val="uk-UA"/>
        </w:rPr>
        <w:t>Опубліковано низку статей, зокрема стаття в у наукометричному виданні: Sydoruk T., Tyshchenko D. Positions of the Visegrad Four countries and the Baltic States on the Russian-Ukrainian Conflict / T. Sydoruk, D. Tyshchenko // Torun International Studies. – 2016. - №9.</w:t>
      </w:r>
    </w:p>
    <w:p w:rsidR="00DE616A" w:rsidRPr="00360743" w:rsidRDefault="00DE616A" w:rsidP="00375B1E">
      <w:pPr>
        <w:ind w:left="360"/>
        <w:jc w:val="both"/>
        <w:rPr>
          <w:lang w:val="uk-UA"/>
        </w:rPr>
      </w:pPr>
      <w:r w:rsidRPr="00360743">
        <w:rPr>
          <w:lang w:val="uk-UA"/>
        </w:rPr>
        <w:t>Видано 2 навчальні посібники:</w:t>
      </w:r>
    </w:p>
    <w:p w:rsidR="00DE616A" w:rsidRPr="00360743" w:rsidRDefault="00DE616A" w:rsidP="004043BD">
      <w:pPr>
        <w:widowControl w:val="0"/>
        <w:numPr>
          <w:ilvl w:val="0"/>
          <w:numId w:val="2"/>
        </w:numPr>
        <w:autoSpaceDE w:val="0"/>
        <w:autoSpaceDN w:val="0"/>
        <w:adjustRightInd w:val="0"/>
        <w:ind w:firstLine="0"/>
        <w:jc w:val="both"/>
        <w:rPr>
          <w:lang w:val="uk-UA"/>
        </w:rPr>
      </w:pPr>
      <w:r w:rsidRPr="00360743">
        <w:rPr>
          <w:lang w:val="uk-UA"/>
        </w:rPr>
        <w:t>Штурхецький С. В. Conflict sensitive journalism: best practices and recommendations: Посібник рекомендацій для працівників ЗМІ. - К.: «Компанія ВАІТЕ», 2016. - 118 с.</w:t>
      </w:r>
    </w:p>
    <w:p w:rsidR="00DE616A" w:rsidRPr="00360743" w:rsidRDefault="00DE616A" w:rsidP="004043BD">
      <w:pPr>
        <w:widowControl w:val="0"/>
        <w:numPr>
          <w:ilvl w:val="0"/>
          <w:numId w:val="2"/>
        </w:numPr>
        <w:autoSpaceDE w:val="0"/>
        <w:autoSpaceDN w:val="0"/>
        <w:adjustRightInd w:val="0"/>
        <w:ind w:firstLine="0"/>
        <w:jc w:val="both"/>
        <w:rPr>
          <w:lang w:val="uk-UA"/>
        </w:rPr>
      </w:pPr>
      <w:r w:rsidRPr="00360743">
        <w:rPr>
          <w:lang w:val="uk-UA"/>
        </w:rPr>
        <w:t>Штурхецький С. В. Підлітки в цифрову епоху: методичні рекомендації для вчителів за проектом New Media Protect: [Навчальний посібник] / Кац Е., Шинкарук А., Штурхецький С.; за заг. ред. С. В. Штурхецького]. – Рівне: О. Зень, 2016. – 180 с.</w:t>
      </w:r>
    </w:p>
    <w:p w:rsidR="00DE616A" w:rsidRPr="00360743" w:rsidRDefault="00DE616A" w:rsidP="00375B1E">
      <w:pPr>
        <w:ind w:firstLine="708"/>
        <w:jc w:val="both"/>
        <w:rPr>
          <w:lang w:val="uk-UA"/>
        </w:rPr>
      </w:pPr>
      <w:r w:rsidRPr="00360743">
        <w:rPr>
          <w:lang w:val="uk-UA"/>
        </w:rPr>
        <w:t xml:space="preserve">У 2016 році молоді науковці університету взяли участь у конкурсі проектів наукових робіт та науково-технічних (експериментальних) розробок молодих учених. Конкурсний відбір пройшла 1 наукова робота: </w:t>
      </w:r>
    </w:p>
    <w:p w:rsidR="00DE616A" w:rsidRPr="00360743" w:rsidRDefault="00DE616A" w:rsidP="00375B1E">
      <w:pPr>
        <w:pStyle w:val="PlainText"/>
        <w:spacing w:before="0" w:beforeAutospacing="0" w:after="0" w:afterAutospacing="0"/>
        <w:ind w:right="-1"/>
        <w:jc w:val="both"/>
        <w:rPr>
          <w:rFonts w:eastAsia="MS Mincho"/>
          <w:lang w:val="uk-UA"/>
        </w:rPr>
      </w:pPr>
      <w:r w:rsidRPr="00360743">
        <w:rPr>
          <w:i/>
          <w:lang w:val="uk-UA"/>
        </w:rPr>
        <w:t>Назва наукової роботи</w:t>
      </w:r>
      <w:r w:rsidRPr="00360743">
        <w:rPr>
          <w:lang w:val="uk-UA"/>
        </w:rPr>
        <w:t>: Суспільно-культурологічні аспекти інтеграції мусульманських громад в українське суспільство в умовах військово-політичної кризи.</w:t>
      </w:r>
    </w:p>
    <w:p w:rsidR="00DE616A" w:rsidRPr="00360743" w:rsidRDefault="00DE616A" w:rsidP="00375B1E">
      <w:pPr>
        <w:pStyle w:val="PlainText"/>
        <w:spacing w:before="0" w:beforeAutospacing="0" w:after="0" w:afterAutospacing="0"/>
        <w:ind w:right="-1"/>
        <w:rPr>
          <w:lang w:val="uk-UA"/>
        </w:rPr>
      </w:pPr>
      <w:r w:rsidRPr="00360743">
        <w:rPr>
          <w:i/>
          <w:lang w:val="uk-UA"/>
        </w:rPr>
        <w:t>Номер держреєстрації:</w:t>
      </w:r>
      <w:r w:rsidRPr="00360743">
        <w:rPr>
          <w:lang w:val="uk-UA"/>
        </w:rPr>
        <w:t xml:space="preserve"> 0116</w:t>
      </w:r>
      <w:r w:rsidRPr="00360743">
        <w:t>U</w:t>
      </w:r>
      <w:r w:rsidRPr="00360743">
        <w:rPr>
          <w:lang w:val="uk-UA"/>
        </w:rPr>
        <w:t>005533.</w:t>
      </w:r>
    </w:p>
    <w:p w:rsidR="00DE616A" w:rsidRPr="00360743" w:rsidRDefault="00DE616A" w:rsidP="00375B1E">
      <w:pPr>
        <w:ind w:right="-1"/>
        <w:rPr>
          <w:rFonts w:eastAsia="MS Mincho"/>
          <w:lang w:val="uk-UA"/>
        </w:rPr>
      </w:pPr>
      <w:r w:rsidRPr="00360743">
        <w:rPr>
          <w:i/>
          <w:lang w:val="uk-UA"/>
        </w:rPr>
        <w:t>Керівник роботи</w:t>
      </w:r>
      <w:r w:rsidRPr="00360743">
        <w:rPr>
          <w:lang w:val="uk-UA"/>
        </w:rPr>
        <w:t xml:space="preserve"> – </w:t>
      </w:r>
      <w:r w:rsidRPr="00360743">
        <w:rPr>
          <w:rFonts w:eastAsia="MS Mincho"/>
          <w:lang w:val="uk-UA"/>
        </w:rPr>
        <w:t xml:space="preserve">доктор філософських наук, доцент Шевчук Дмитро Віталійович. </w:t>
      </w:r>
    </w:p>
    <w:p w:rsidR="00DE616A" w:rsidRPr="00360743" w:rsidRDefault="00DE616A" w:rsidP="00375B1E">
      <w:pPr>
        <w:ind w:right="-1"/>
        <w:rPr>
          <w:lang w:val="uk-UA"/>
        </w:rPr>
      </w:pPr>
      <w:r w:rsidRPr="00360743">
        <w:rPr>
          <w:i/>
          <w:lang w:val="uk-UA"/>
        </w:rPr>
        <w:t>Категорія:</w:t>
      </w:r>
      <w:r w:rsidRPr="00360743">
        <w:rPr>
          <w:lang w:val="uk-UA"/>
        </w:rPr>
        <w:t xml:space="preserve"> наукова робота</w:t>
      </w:r>
    </w:p>
    <w:p w:rsidR="00DE616A" w:rsidRPr="00360743" w:rsidRDefault="00DE616A" w:rsidP="00375B1E">
      <w:pPr>
        <w:ind w:right="-1"/>
        <w:rPr>
          <w:lang w:val="uk-UA"/>
        </w:rPr>
      </w:pPr>
      <w:r w:rsidRPr="00360743">
        <w:rPr>
          <w:i/>
        </w:rPr>
        <w:t>Фактичний обсяг фінансування:</w:t>
      </w:r>
      <w:r w:rsidRPr="00360743">
        <w:t xml:space="preserve"> 201</w:t>
      </w:r>
      <w:r w:rsidRPr="00360743">
        <w:rPr>
          <w:lang w:val="uk-UA"/>
        </w:rPr>
        <w:t>6</w:t>
      </w:r>
      <w:r w:rsidRPr="00360743">
        <w:t xml:space="preserve"> р. – </w:t>
      </w:r>
      <w:r w:rsidRPr="00360743">
        <w:rPr>
          <w:lang w:val="uk-UA"/>
        </w:rPr>
        <w:t>98,000 грн.</w:t>
      </w:r>
    </w:p>
    <w:p w:rsidR="00DE616A" w:rsidRPr="00360743" w:rsidRDefault="00DE616A" w:rsidP="00375B1E">
      <w:pPr>
        <w:jc w:val="both"/>
        <w:rPr>
          <w:lang w:val="uk-UA"/>
        </w:rPr>
      </w:pPr>
      <w:r w:rsidRPr="00360743">
        <w:rPr>
          <w:color w:val="000000"/>
          <w:lang w:val="uk-UA"/>
        </w:rPr>
        <w:t>В</w:t>
      </w:r>
      <w:r w:rsidRPr="00360743">
        <w:rPr>
          <w:lang w:val="uk-UA"/>
        </w:rPr>
        <w:t xml:space="preserve">иконання наукової роботи розпочалося 01 серпня 2016 року. Упродовж підготовчого етапу зібрано фактичні дані, проведено польові дослідження, опрацьовано матеріали мусульманських організацій. На цій основі сформовано цілісне уявлення про особливості суспільно-культурологічних аспектів інтеграції мусульманських громад, відзначено рівень впливу військово-політичної кризи, трансформацію ісламської ідентичності в період 2013-2014 рр. </w:t>
      </w:r>
    </w:p>
    <w:p w:rsidR="00DE616A" w:rsidRPr="00360743" w:rsidRDefault="00DE616A" w:rsidP="00375B1E">
      <w:pPr>
        <w:jc w:val="both"/>
        <w:rPr>
          <w:lang w:val="uk-UA"/>
        </w:rPr>
      </w:pPr>
      <w:r w:rsidRPr="00360743">
        <w:rPr>
          <w:lang w:val="uk-UA"/>
        </w:rPr>
        <w:t xml:space="preserve">Результати першого етапу наукової роботи відображені у статтях М. Якубовича: </w:t>
      </w:r>
    </w:p>
    <w:p w:rsidR="00DE616A" w:rsidRPr="00360743" w:rsidRDefault="00DE616A" w:rsidP="00375B1E">
      <w:pPr>
        <w:jc w:val="both"/>
        <w:rPr>
          <w:lang w:val="uk-UA"/>
        </w:rPr>
      </w:pPr>
      <w:r w:rsidRPr="00360743">
        <w:rPr>
          <w:iCs/>
          <w:lang w:val="uk-UA"/>
        </w:rPr>
        <w:t xml:space="preserve">1. </w:t>
      </w:r>
      <w:r w:rsidRPr="00360743">
        <w:rPr>
          <w:iCs/>
          <w:lang w:val="en-US"/>
        </w:rPr>
        <w:t>Islam</w:t>
      </w:r>
      <w:r w:rsidRPr="00360743">
        <w:rPr>
          <w:iCs/>
          <w:lang w:val="en-GB"/>
        </w:rPr>
        <w:t xml:space="preserve"> </w:t>
      </w:r>
      <w:r w:rsidRPr="00360743">
        <w:rPr>
          <w:iCs/>
          <w:lang w:val="en-US"/>
        </w:rPr>
        <w:t>in</w:t>
      </w:r>
      <w:r w:rsidRPr="00360743">
        <w:rPr>
          <w:iCs/>
          <w:lang w:val="en-GB"/>
        </w:rPr>
        <w:t xml:space="preserve"> </w:t>
      </w:r>
      <w:smartTag w:uri="urn:schemas-microsoft-com:office:smarttags" w:element="country-region">
        <w:r w:rsidRPr="00360743">
          <w:rPr>
            <w:iCs/>
            <w:lang w:val="en-US"/>
          </w:rPr>
          <w:t>Ukraine</w:t>
        </w:r>
      </w:smartTag>
      <w:r w:rsidRPr="00360743">
        <w:rPr>
          <w:iCs/>
          <w:lang w:val="en-GB"/>
        </w:rPr>
        <w:t xml:space="preserve">: </w:t>
      </w:r>
      <w:r w:rsidRPr="00360743">
        <w:rPr>
          <w:iCs/>
          <w:lang w:val="en-US"/>
        </w:rPr>
        <w:t>Year</w:t>
      </w:r>
      <w:r w:rsidRPr="00360743">
        <w:rPr>
          <w:iCs/>
          <w:lang w:val="en-GB"/>
        </w:rPr>
        <w:t xml:space="preserve"> 2015</w:t>
      </w:r>
      <w:r w:rsidRPr="00360743">
        <w:rPr>
          <w:iCs/>
          <w:lang w:val="uk-UA"/>
        </w:rPr>
        <w:t xml:space="preserve"> // </w:t>
      </w:r>
      <w:r w:rsidRPr="00360743">
        <w:rPr>
          <w:bCs/>
          <w:lang w:val="en-US"/>
        </w:rPr>
        <w:t>Yearbook</w:t>
      </w:r>
      <w:r w:rsidRPr="00360743">
        <w:rPr>
          <w:bCs/>
          <w:lang w:val="en-GB"/>
        </w:rPr>
        <w:t xml:space="preserve"> </w:t>
      </w:r>
      <w:r w:rsidRPr="00360743">
        <w:rPr>
          <w:bCs/>
          <w:lang w:val="en-US"/>
        </w:rPr>
        <w:t>of</w:t>
      </w:r>
      <w:r w:rsidRPr="00360743">
        <w:rPr>
          <w:bCs/>
          <w:lang w:val="en-GB"/>
        </w:rPr>
        <w:t xml:space="preserve"> </w:t>
      </w:r>
      <w:r w:rsidRPr="00360743">
        <w:rPr>
          <w:bCs/>
          <w:lang w:val="en-US"/>
        </w:rPr>
        <w:t>Muslims</w:t>
      </w:r>
      <w:r w:rsidRPr="00360743">
        <w:rPr>
          <w:bCs/>
          <w:lang w:val="en-GB"/>
        </w:rPr>
        <w:t xml:space="preserve"> </w:t>
      </w:r>
      <w:r w:rsidRPr="00360743">
        <w:rPr>
          <w:bCs/>
          <w:lang w:val="en-US"/>
        </w:rPr>
        <w:t>in</w:t>
      </w:r>
      <w:r w:rsidRPr="00360743">
        <w:rPr>
          <w:bCs/>
          <w:lang w:val="en-GB"/>
        </w:rPr>
        <w:t xml:space="preserve"> </w:t>
      </w:r>
      <w:smartTag w:uri="urn:schemas-microsoft-com:office:smarttags" w:element="place">
        <w:r w:rsidRPr="00360743">
          <w:rPr>
            <w:bCs/>
            <w:lang w:val="en-US"/>
          </w:rPr>
          <w:t>Europe</w:t>
        </w:r>
      </w:smartTag>
      <w:r w:rsidRPr="00360743">
        <w:rPr>
          <w:lang w:val="en-GB"/>
        </w:rPr>
        <w:t xml:space="preserve">, </w:t>
      </w:r>
      <w:r w:rsidRPr="00360743">
        <w:rPr>
          <w:lang w:val="en-US"/>
        </w:rPr>
        <w:t>Vol</w:t>
      </w:r>
      <w:r w:rsidRPr="00360743">
        <w:rPr>
          <w:lang w:val="en-GB"/>
        </w:rPr>
        <w:t xml:space="preserve">. 8, </w:t>
      </w:r>
      <w:r w:rsidRPr="00360743">
        <w:rPr>
          <w:lang w:val="en-US"/>
        </w:rPr>
        <w:t>Leiden</w:t>
      </w:r>
      <w:r w:rsidRPr="00360743">
        <w:rPr>
          <w:lang w:val="en-GB"/>
        </w:rPr>
        <w:t>-</w:t>
      </w:r>
      <w:r w:rsidRPr="00360743">
        <w:rPr>
          <w:lang w:val="en-US"/>
        </w:rPr>
        <w:t>Boston</w:t>
      </w:r>
      <w:r w:rsidRPr="00360743">
        <w:rPr>
          <w:lang w:val="en-GB"/>
        </w:rPr>
        <w:t xml:space="preserve">: </w:t>
      </w:r>
      <w:r w:rsidRPr="00360743">
        <w:rPr>
          <w:lang w:val="en-US"/>
        </w:rPr>
        <w:t>Brill</w:t>
      </w:r>
      <w:r w:rsidRPr="00360743">
        <w:rPr>
          <w:lang w:val="en-GB"/>
        </w:rPr>
        <w:t xml:space="preserve">, 2017, </w:t>
      </w:r>
      <w:r w:rsidRPr="00360743">
        <w:rPr>
          <w:lang w:val="en-US"/>
        </w:rPr>
        <w:t>pp</w:t>
      </w:r>
      <w:r w:rsidRPr="00360743">
        <w:rPr>
          <w:lang w:val="en-GB"/>
        </w:rPr>
        <w:t>. 701-716 (ISSN: 1877-1432);</w:t>
      </w:r>
    </w:p>
    <w:p w:rsidR="00DE616A" w:rsidRPr="00360743" w:rsidRDefault="00DE616A" w:rsidP="00375B1E">
      <w:pPr>
        <w:jc w:val="both"/>
        <w:rPr>
          <w:lang w:val="uk-UA"/>
        </w:rPr>
      </w:pPr>
      <w:r w:rsidRPr="00360743">
        <w:rPr>
          <w:iCs/>
          <w:lang w:val="uk-UA"/>
        </w:rPr>
        <w:t xml:space="preserve">2. </w:t>
      </w:r>
      <w:r w:rsidRPr="00360743">
        <w:rPr>
          <w:iCs/>
          <w:lang w:val="en-GB"/>
        </w:rPr>
        <w:t>Crimean Scholars and the Kadizadeli tradition in 18th Century</w:t>
      </w:r>
      <w:r w:rsidRPr="00360743">
        <w:rPr>
          <w:lang w:val="en-GB"/>
        </w:rPr>
        <w:t xml:space="preserve"> </w:t>
      </w:r>
      <w:r w:rsidRPr="00360743">
        <w:rPr>
          <w:lang w:val="uk-UA"/>
        </w:rPr>
        <w:t>//</w:t>
      </w:r>
      <w:r w:rsidRPr="00360743">
        <w:rPr>
          <w:lang w:val="en-GB"/>
        </w:rPr>
        <w:t xml:space="preserve"> </w:t>
      </w:r>
      <w:r w:rsidRPr="00360743">
        <w:rPr>
          <w:bCs/>
          <w:lang w:val="en-US"/>
        </w:rPr>
        <w:t>Journal</w:t>
      </w:r>
      <w:r w:rsidRPr="00360743">
        <w:rPr>
          <w:bCs/>
          <w:lang w:val="en-GB"/>
        </w:rPr>
        <w:t xml:space="preserve"> </w:t>
      </w:r>
      <w:r w:rsidRPr="00360743">
        <w:rPr>
          <w:bCs/>
          <w:lang w:val="en-US"/>
        </w:rPr>
        <w:t>of</w:t>
      </w:r>
      <w:r w:rsidRPr="00360743">
        <w:rPr>
          <w:bCs/>
          <w:lang w:val="en-GB"/>
        </w:rPr>
        <w:t xml:space="preserve"> </w:t>
      </w:r>
      <w:r w:rsidRPr="00360743">
        <w:rPr>
          <w:bCs/>
          <w:lang w:val="en-US"/>
        </w:rPr>
        <w:t>Ottoman</w:t>
      </w:r>
      <w:r w:rsidRPr="00360743">
        <w:rPr>
          <w:bCs/>
          <w:lang w:val="en-GB"/>
        </w:rPr>
        <w:t xml:space="preserve"> </w:t>
      </w:r>
      <w:r w:rsidRPr="00360743">
        <w:rPr>
          <w:bCs/>
          <w:lang w:val="en-US"/>
        </w:rPr>
        <w:t>Studies</w:t>
      </w:r>
      <w:r w:rsidRPr="00360743">
        <w:rPr>
          <w:lang w:val="uk-UA"/>
        </w:rPr>
        <w:t xml:space="preserve">, </w:t>
      </w:r>
      <w:r w:rsidRPr="00360743">
        <w:rPr>
          <w:lang w:val="en-US"/>
        </w:rPr>
        <w:t>Vol. 49)</w:t>
      </w:r>
      <w:r w:rsidRPr="00360743">
        <w:rPr>
          <w:lang w:val="uk-UA"/>
        </w:rPr>
        <w:t>;</w:t>
      </w:r>
    </w:p>
    <w:p w:rsidR="00DE616A" w:rsidRPr="00360743" w:rsidRDefault="00DE616A" w:rsidP="00375B1E">
      <w:pPr>
        <w:jc w:val="both"/>
        <w:rPr>
          <w:lang w:val="uk-UA"/>
        </w:rPr>
      </w:pPr>
      <w:r w:rsidRPr="00360743">
        <w:rPr>
          <w:shd w:val="clear" w:color="auto" w:fill="FFFFFF"/>
          <w:lang w:val="uk-UA"/>
        </w:rPr>
        <w:t>3. Захищати батьківщину</w:t>
      </w:r>
      <w:r w:rsidRPr="00360743">
        <w:rPr>
          <w:rStyle w:val="apple-converted-space"/>
          <w:shd w:val="clear" w:color="auto" w:fill="FFFFFF"/>
          <w:lang w:val="uk-UA"/>
        </w:rPr>
        <w:t> </w:t>
      </w:r>
      <w:r w:rsidRPr="00360743">
        <w:rPr>
          <w:shd w:val="clear" w:color="auto" w:fill="FFFFFF"/>
          <w:lang w:val="uk-UA"/>
        </w:rPr>
        <w:t>заради Аллаха. Як різні мусульманські громади сприйняли війну на Донбасі // Український тиждень. – 2016. –</w:t>
      </w:r>
      <w:r w:rsidRPr="00360743">
        <w:rPr>
          <w:rStyle w:val="apple-converted-space"/>
          <w:shd w:val="clear" w:color="auto" w:fill="FFFFFF"/>
          <w:lang w:val="uk-UA"/>
        </w:rPr>
        <w:t> </w:t>
      </w:r>
      <w:r w:rsidRPr="00360743">
        <w:rPr>
          <w:shd w:val="clear" w:color="auto" w:fill="FFFFFF"/>
          <w:lang w:val="en-US"/>
        </w:rPr>
        <w:t>No</w:t>
      </w:r>
      <w:r w:rsidRPr="00360743">
        <w:rPr>
          <w:shd w:val="clear" w:color="auto" w:fill="FFFFFF"/>
          <w:lang w:val="uk-UA"/>
        </w:rPr>
        <w:t>. 39 (463). – С. 26-30.</w:t>
      </w:r>
    </w:p>
    <w:p w:rsidR="00DE616A" w:rsidRPr="00360743" w:rsidRDefault="00DE616A" w:rsidP="00375B1E">
      <w:pPr>
        <w:jc w:val="both"/>
        <w:rPr>
          <w:lang w:val="uk-UA"/>
        </w:rPr>
      </w:pPr>
      <w:r w:rsidRPr="00360743">
        <w:rPr>
          <w:lang w:val="uk-UA"/>
        </w:rPr>
        <w:t xml:space="preserve">Видано монографію: </w:t>
      </w:r>
    </w:p>
    <w:p w:rsidR="00DE616A" w:rsidRPr="00360743" w:rsidRDefault="00DE616A" w:rsidP="00375B1E">
      <w:pPr>
        <w:jc w:val="both"/>
        <w:rPr>
          <w:lang w:val="uk-UA"/>
        </w:rPr>
      </w:pPr>
      <w:r w:rsidRPr="00360743">
        <w:rPr>
          <w:lang w:val="uk-UA"/>
        </w:rPr>
        <w:t xml:space="preserve">Якубович М. Іслам в Україні: історія і сучасність / М. Якубович. – Вінниця: ТОВ «Нілан-ЛТД», 2016. – 264 с. </w:t>
      </w:r>
    </w:p>
    <w:p w:rsidR="00DE616A" w:rsidRPr="00360743" w:rsidRDefault="00DE616A" w:rsidP="00B8463A">
      <w:pPr>
        <w:ind w:firstLine="708"/>
        <w:jc w:val="both"/>
        <w:rPr>
          <w:lang w:val="uk-UA"/>
        </w:rPr>
      </w:pPr>
      <w:r w:rsidRPr="00360743">
        <w:rPr>
          <w:lang w:val="uk-UA"/>
        </w:rPr>
        <w:t>Написано 70 відсотків від запланованого тексту монографії  М. Якубовича «Від Майдану до АТО: мусульмани України в умовах військово-політичної кризи (2013-2016)».</w:t>
      </w:r>
    </w:p>
    <w:p w:rsidR="00DE616A" w:rsidRPr="00360743" w:rsidRDefault="00DE616A" w:rsidP="00375B1E">
      <w:pPr>
        <w:jc w:val="both"/>
        <w:rPr>
          <w:lang w:val="uk-UA"/>
        </w:rPr>
      </w:pPr>
      <w:r w:rsidRPr="00360743">
        <w:rPr>
          <w:lang w:val="uk-UA"/>
        </w:rPr>
        <w:t xml:space="preserve">У відповідь на звернення муфтія ДУМУ «Умма» шейха Саїда Ісмагілова підготовлено експертний висновок щодо документа «Хартія мусульман України». Виконавець наукової роботи М. Якубович як член Експертної ради з питань свободи совісті і релігійних організацій при Міністерстві культури України був учасником засідання 12 жовтня 2016 р.; взяв участь у засіданні круглого столу </w:t>
      </w:r>
      <w:r w:rsidRPr="00360743">
        <w:rPr>
          <w:bCs/>
          <w:lang w:val="uk-UA"/>
        </w:rPr>
        <w:t>«Посилення інституційного механізму, що регулює міжетнічні відносини на центральному та регіональному рівнях»</w:t>
      </w:r>
      <w:r w:rsidRPr="00360743">
        <w:rPr>
          <w:lang w:val="uk-UA"/>
        </w:rPr>
        <w:t xml:space="preserve"> (за співорганізації Міністерства культури України та Офісу Верховного Комісара ОБСЄ у справах національних меншин), м. Київ, КНУ ім. Т. Г. Шевченка, 11 жовтня 2016 р.</w:t>
      </w:r>
    </w:p>
    <w:p w:rsidR="00DE616A" w:rsidRPr="00360743" w:rsidRDefault="00DE616A" w:rsidP="004A272C">
      <w:pPr>
        <w:pStyle w:val="BodyTextIndent"/>
        <w:ind w:left="0" w:firstLine="708"/>
        <w:rPr>
          <w:i/>
          <w:sz w:val="24"/>
          <w:szCs w:val="24"/>
        </w:rPr>
      </w:pPr>
    </w:p>
    <w:p w:rsidR="00DE616A" w:rsidRPr="00360743" w:rsidRDefault="00DE616A" w:rsidP="004A272C">
      <w:pPr>
        <w:pStyle w:val="BodyTextIndent"/>
        <w:ind w:left="0" w:firstLine="708"/>
        <w:rPr>
          <w:b/>
          <w:sz w:val="24"/>
          <w:szCs w:val="24"/>
        </w:rPr>
      </w:pPr>
      <w:r w:rsidRPr="00360743">
        <w:rPr>
          <w:b/>
          <w:sz w:val="24"/>
          <w:szCs w:val="24"/>
        </w:rPr>
        <w:t>ІІІ.</w:t>
      </w:r>
      <w:r w:rsidRPr="00360743">
        <w:rPr>
          <w:sz w:val="24"/>
          <w:szCs w:val="24"/>
        </w:rPr>
        <w:t xml:space="preserve"> </w:t>
      </w:r>
      <w:r w:rsidRPr="00360743">
        <w:rPr>
          <w:b/>
          <w:sz w:val="24"/>
          <w:szCs w:val="24"/>
        </w:rPr>
        <w:t xml:space="preserve">Найважливіші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 обов’язково зазначити підприємства і організації, на яких здійснювалася апробація, випробування, та які можуть бути зацікавлені у їх використанні </w:t>
      </w:r>
    </w:p>
    <w:p w:rsidR="00DE616A" w:rsidRPr="00360743" w:rsidRDefault="00DE616A" w:rsidP="004A272C">
      <w:pPr>
        <w:pStyle w:val="BodyTextIndent"/>
        <w:ind w:left="0" w:firstLine="708"/>
        <w:rPr>
          <w:i/>
          <w:sz w:val="24"/>
          <w:szCs w:val="24"/>
        </w:rPr>
      </w:pPr>
      <w:r w:rsidRPr="00360743">
        <w:rPr>
          <w:sz w:val="24"/>
          <w:szCs w:val="24"/>
        </w:rPr>
        <w:t xml:space="preserve">а) важливі результати </w:t>
      </w:r>
      <w:r w:rsidRPr="00360743">
        <w:rPr>
          <w:b/>
          <w:sz w:val="24"/>
          <w:szCs w:val="24"/>
          <w:u w:val="single"/>
        </w:rPr>
        <w:t>за усіма</w:t>
      </w:r>
      <w:r w:rsidRPr="00360743">
        <w:rPr>
          <w:sz w:val="24"/>
          <w:szCs w:val="24"/>
          <w:u w:val="single"/>
        </w:rPr>
        <w:t xml:space="preserve"> </w:t>
      </w:r>
      <w:r w:rsidRPr="00360743">
        <w:rPr>
          <w:b/>
          <w:sz w:val="24"/>
          <w:szCs w:val="24"/>
          <w:u w:val="single"/>
        </w:rPr>
        <w:t>закінченими</w:t>
      </w:r>
      <w:r w:rsidRPr="00360743">
        <w:rPr>
          <w:sz w:val="24"/>
          <w:szCs w:val="24"/>
        </w:rPr>
        <w:t xml:space="preserve"> у 2016 році </w:t>
      </w:r>
      <w:r w:rsidRPr="00360743">
        <w:rPr>
          <w:b/>
          <w:sz w:val="24"/>
          <w:szCs w:val="24"/>
          <w:u w:val="single"/>
        </w:rPr>
        <w:t>прикладними</w:t>
      </w:r>
      <w:r w:rsidRPr="00360743">
        <w:rPr>
          <w:b/>
          <w:sz w:val="24"/>
          <w:szCs w:val="24"/>
        </w:rPr>
        <w:t xml:space="preserve"> </w:t>
      </w:r>
      <w:r w:rsidRPr="00360743">
        <w:rPr>
          <w:sz w:val="24"/>
          <w:szCs w:val="24"/>
        </w:rPr>
        <w:t xml:space="preserve">науково-дослідними роботами, які виконувались за рахунок коштів державного бюджету (якщо таких не виконувалось, то зазначити наукові результати прикладних науково-дослідних робіт, які виконувались за кошти з інших джерел) </w:t>
      </w:r>
      <w:r w:rsidRPr="00360743">
        <w:rPr>
          <w:i/>
          <w:sz w:val="24"/>
          <w:szCs w:val="24"/>
        </w:rPr>
        <w:t xml:space="preserve"> (зазначити пріоритетний напрям, визначений Законом України «Про пріоритетні напрями розвитку науки і техніки»; пріоритетний тематичний напрям, згідно  з постановою Кабінету Міністрів України від 07.09.2011 № 942; назву роботи, наукового керівника, фактичний обсяг фінансування за повний період, зокрема на 2016 рік; коротко описати одержаний науковий результат, його новизну, науковий рівень, значимість та практичне застосування, наявні госпдоговірні роботи та обсяг коштів, отриманих від їх виконання);</w:t>
      </w:r>
    </w:p>
    <w:p w:rsidR="00DE616A" w:rsidRPr="00360743" w:rsidRDefault="00DE616A" w:rsidP="004A272C">
      <w:pPr>
        <w:pStyle w:val="BodyTextIndent"/>
        <w:ind w:left="0" w:firstLine="708"/>
        <w:rPr>
          <w:i/>
          <w:sz w:val="24"/>
          <w:szCs w:val="24"/>
        </w:rPr>
      </w:pPr>
      <w:r w:rsidRPr="00360743">
        <w:rPr>
          <w:sz w:val="24"/>
          <w:szCs w:val="24"/>
        </w:rPr>
        <w:t xml:space="preserve">б) найважливіші наукові результати, отримані в результаті виконання перехідних науково-дослідних робіт </w:t>
      </w:r>
      <w:r w:rsidRPr="00360743">
        <w:rPr>
          <w:i/>
          <w:sz w:val="24"/>
          <w:szCs w:val="24"/>
        </w:rPr>
        <w:t>(зазначити пріоритетний напрям, визначений Законом України «Про пріоритетні напрями розвитку науки і техніки»; пріоритетний тематичний напрям, згідно постанови Кабінету Міністрів України від 07.09.2011 № 942; назву роботи, наукового керівника, фактичний обсяг фінансування за повний період, зокрема на 201</w:t>
      </w:r>
      <w:r w:rsidRPr="00360743">
        <w:rPr>
          <w:i/>
          <w:sz w:val="24"/>
          <w:szCs w:val="24"/>
          <w:lang w:val="ru-RU"/>
        </w:rPr>
        <w:t>6</w:t>
      </w:r>
      <w:r w:rsidRPr="00360743">
        <w:rPr>
          <w:i/>
          <w:sz w:val="24"/>
          <w:szCs w:val="24"/>
        </w:rPr>
        <w:t xml:space="preserve"> рік; коротко описати одержаний науковий результат, його новизну, науковий рівень, значимість та практичне застосування, наявні госпдоговірні роботи та обсяг коштів, отриманих від їх виконання)</w:t>
      </w:r>
    </w:p>
    <w:p w:rsidR="00DE616A" w:rsidRPr="00360743" w:rsidRDefault="00DE616A" w:rsidP="004A272C">
      <w:pPr>
        <w:pStyle w:val="BodyTextIndent"/>
        <w:ind w:left="0" w:firstLine="708"/>
        <w:rPr>
          <w:i/>
          <w:sz w:val="24"/>
          <w:szCs w:val="24"/>
        </w:rPr>
      </w:pPr>
    </w:p>
    <w:p w:rsidR="00DE616A" w:rsidRPr="00360743" w:rsidRDefault="00DE616A" w:rsidP="004A272C">
      <w:pPr>
        <w:pStyle w:val="BodyTextIndent"/>
        <w:ind w:left="0" w:firstLine="708"/>
        <w:rPr>
          <w:i/>
          <w:sz w:val="24"/>
          <w:szCs w:val="24"/>
        </w:rPr>
      </w:pPr>
      <w:r w:rsidRPr="00360743">
        <w:rPr>
          <w:b/>
          <w:sz w:val="24"/>
          <w:szCs w:val="24"/>
        </w:rPr>
        <w:t xml:space="preserve">IV. Розробки, які впроваджено у 2016 році за межами ВНЗ або НУ </w:t>
      </w:r>
      <w:r w:rsidRPr="00360743">
        <w:rPr>
          <w:i/>
          <w:sz w:val="24"/>
          <w:szCs w:val="24"/>
        </w:rPr>
        <w:t xml:space="preserve">(відповідно до таблиці): </w:t>
      </w:r>
    </w:p>
    <w:p w:rsidR="00DE616A" w:rsidRPr="00360743" w:rsidRDefault="00DE616A" w:rsidP="004A272C">
      <w:pPr>
        <w:pStyle w:val="BodyTextIndent"/>
        <w:ind w:left="0" w:firstLine="708"/>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2043"/>
        <w:gridCol w:w="2081"/>
        <w:gridCol w:w="1628"/>
        <w:gridCol w:w="1511"/>
        <w:gridCol w:w="1809"/>
      </w:tblGrid>
      <w:tr w:rsidR="00DE616A" w:rsidRPr="00360743" w:rsidTr="008F1696">
        <w:tc>
          <w:tcPr>
            <w:tcW w:w="623" w:type="dxa"/>
          </w:tcPr>
          <w:p w:rsidR="00DE616A" w:rsidRPr="00360743" w:rsidRDefault="00DE616A" w:rsidP="00B8463A">
            <w:pPr>
              <w:pStyle w:val="BodyTextIndent"/>
              <w:ind w:left="0" w:firstLine="0"/>
              <w:rPr>
                <w:sz w:val="24"/>
                <w:szCs w:val="24"/>
              </w:rPr>
            </w:pPr>
            <w:r w:rsidRPr="00360743">
              <w:rPr>
                <w:sz w:val="24"/>
                <w:szCs w:val="24"/>
              </w:rPr>
              <w:t>№ з/п</w:t>
            </w:r>
          </w:p>
        </w:tc>
        <w:tc>
          <w:tcPr>
            <w:tcW w:w="1876" w:type="dxa"/>
          </w:tcPr>
          <w:p w:rsidR="00DE616A" w:rsidRPr="00360743" w:rsidRDefault="00DE616A" w:rsidP="00B8463A">
            <w:pPr>
              <w:pStyle w:val="BodyTextIndent"/>
              <w:ind w:left="0" w:firstLine="0"/>
              <w:jc w:val="center"/>
              <w:rPr>
                <w:sz w:val="24"/>
                <w:szCs w:val="24"/>
              </w:rPr>
            </w:pPr>
            <w:r w:rsidRPr="00360743">
              <w:rPr>
                <w:sz w:val="24"/>
                <w:szCs w:val="24"/>
              </w:rPr>
              <w:t>Назва та автори розробки</w:t>
            </w:r>
          </w:p>
        </w:tc>
        <w:tc>
          <w:tcPr>
            <w:tcW w:w="2036" w:type="dxa"/>
          </w:tcPr>
          <w:p w:rsidR="00DE616A" w:rsidRPr="00360743" w:rsidRDefault="00DE616A" w:rsidP="008F1696">
            <w:pPr>
              <w:pStyle w:val="BodyTextIndent"/>
              <w:ind w:left="0"/>
              <w:jc w:val="center"/>
              <w:rPr>
                <w:sz w:val="24"/>
                <w:szCs w:val="24"/>
              </w:rPr>
            </w:pPr>
            <w:r w:rsidRPr="00360743">
              <w:rPr>
                <w:sz w:val="24"/>
                <w:szCs w:val="24"/>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972" w:type="dxa"/>
          </w:tcPr>
          <w:p w:rsidR="00DE616A" w:rsidRPr="00360743" w:rsidRDefault="00DE616A" w:rsidP="008F1696">
            <w:pPr>
              <w:pStyle w:val="BodyTextIndent"/>
              <w:ind w:left="0"/>
              <w:jc w:val="center"/>
              <w:rPr>
                <w:sz w:val="24"/>
                <w:szCs w:val="24"/>
              </w:rPr>
            </w:pPr>
            <w:r w:rsidRPr="00360743">
              <w:rPr>
                <w:sz w:val="24"/>
                <w:szCs w:val="24"/>
              </w:rPr>
              <w:t>Місце впровадження (назва організації, відомча належність, адреса)</w:t>
            </w:r>
          </w:p>
        </w:tc>
        <w:tc>
          <w:tcPr>
            <w:tcW w:w="1972" w:type="dxa"/>
          </w:tcPr>
          <w:p w:rsidR="00DE616A" w:rsidRPr="00360743" w:rsidRDefault="00DE616A" w:rsidP="008F1696">
            <w:pPr>
              <w:pStyle w:val="BodyTextIndent"/>
              <w:ind w:left="0"/>
              <w:jc w:val="center"/>
              <w:rPr>
                <w:sz w:val="24"/>
                <w:szCs w:val="24"/>
              </w:rPr>
            </w:pPr>
            <w:r w:rsidRPr="00360743">
              <w:rPr>
                <w:sz w:val="24"/>
                <w:szCs w:val="24"/>
              </w:rPr>
              <w:t>Дата акту впровадження</w:t>
            </w:r>
          </w:p>
        </w:tc>
        <w:tc>
          <w:tcPr>
            <w:tcW w:w="1708" w:type="dxa"/>
          </w:tcPr>
          <w:p w:rsidR="00DE616A" w:rsidRPr="00360743" w:rsidRDefault="00DE616A" w:rsidP="008F1696">
            <w:pPr>
              <w:pStyle w:val="BodyTextIndent"/>
              <w:ind w:left="0"/>
              <w:jc w:val="center"/>
              <w:rPr>
                <w:sz w:val="24"/>
                <w:szCs w:val="24"/>
              </w:rPr>
            </w:pPr>
            <w:r w:rsidRPr="00360743">
              <w:rPr>
                <w:sz w:val="24"/>
                <w:szCs w:val="24"/>
              </w:rPr>
              <w:t>Практичні результати, які отримано ВНЗ/науковою установою</w:t>
            </w:r>
            <w:r w:rsidRPr="00360743">
              <w:rPr>
                <w:i/>
                <w:sz w:val="24"/>
                <w:szCs w:val="24"/>
              </w:rPr>
              <w:t xml:space="preserve"> </w:t>
            </w:r>
            <w:r w:rsidRPr="00360743">
              <w:rPr>
                <w:sz w:val="24"/>
                <w:szCs w:val="24"/>
              </w:rPr>
              <w:t>від впровадження</w:t>
            </w:r>
          </w:p>
          <w:p w:rsidR="00DE616A" w:rsidRPr="00360743" w:rsidRDefault="00DE616A" w:rsidP="008F1696">
            <w:pPr>
              <w:pStyle w:val="BodyTextIndent"/>
              <w:ind w:left="0"/>
              <w:jc w:val="center"/>
              <w:rPr>
                <w:sz w:val="24"/>
                <w:szCs w:val="24"/>
              </w:rPr>
            </w:pPr>
            <w:r w:rsidRPr="00360743">
              <w:rPr>
                <w:sz w:val="24"/>
                <w:szCs w:val="24"/>
              </w:rPr>
              <w:t>(обладнання, обсяг отриманих коштів, налагоджено співпрацю для подальшої роботи тощо)</w:t>
            </w:r>
          </w:p>
        </w:tc>
      </w:tr>
      <w:tr w:rsidR="00DE616A" w:rsidRPr="00360743" w:rsidTr="008F1696">
        <w:tc>
          <w:tcPr>
            <w:tcW w:w="623" w:type="dxa"/>
          </w:tcPr>
          <w:p w:rsidR="00DE616A" w:rsidRPr="00360743" w:rsidRDefault="00DE616A" w:rsidP="008F1696">
            <w:pPr>
              <w:pStyle w:val="BodyTextIndent"/>
              <w:ind w:left="0"/>
              <w:jc w:val="center"/>
              <w:rPr>
                <w:sz w:val="24"/>
                <w:szCs w:val="24"/>
              </w:rPr>
            </w:pPr>
            <w:r w:rsidRPr="00360743">
              <w:rPr>
                <w:sz w:val="24"/>
                <w:szCs w:val="24"/>
              </w:rPr>
              <w:t>1</w:t>
            </w:r>
          </w:p>
        </w:tc>
        <w:tc>
          <w:tcPr>
            <w:tcW w:w="1876" w:type="dxa"/>
          </w:tcPr>
          <w:p w:rsidR="00DE616A" w:rsidRPr="00360743" w:rsidRDefault="00DE616A" w:rsidP="008F1696">
            <w:pPr>
              <w:pStyle w:val="BodyTextIndent"/>
              <w:ind w:left="0"/>
              <w:jc w:val="center"/>
              <w:rPr>
                <w:sz w:val="24"/>
                <w:szCs w:val="24"/>
              </w:rPr>
            </w:pPr>
            <w:r w:rsidRPr="00360743">
              <w:rPr>
                <w:sz w:val="24"/>
                <w:szCs w:val="24"/>
              </w:rPr>
              <w:t>2</w:t>
            </w:r>
          </w:p>
        </w:tc>
        <w:tc>
          <w:tcPr>
            <w:tcW w:w="2036" w:type="dxa"/>
          </w:tcPr>
          <w:p w:rsidR="00DE616A" w:rsidRPr="00360743" w:rsidRDefault="00DE616A" w:rsidP="008F1696">
            <w:pPr>
              <w:pStyle w:val="BodyTextIndent"/>
              <w:ind w:left="0"/>
              <w:jc w:val="center"/>
              <w:rPr>
                <w:sz w:val="24"/>
                <w:szCs w:val="24"/>
              </w:rPr>
            </w:pPr>
            <w:r w:rsidRPr="00360743">
              <w:rPr>
                <w:sz w:val="24"/>
                <w:szCs w:val="24"/>
              </w:rPr>
              <w:t>3</w:t>
            </w:r>
          </w:p>
        </w:tc>
        <w:tc>
          <w:tcPr>
            <w:tcW w:w="1972" w:type="dxa"/>
          </w:tcPr>
          <w:p w:rsidR="00DE616A" w:rsidRPr="00360743" w:rsidRDefault="00DE616A" w:rsidP="008F1696">
            <w:pPr>
              <w:pStyle w:val="BodyTextIndent"/>
              <w:ind w:left="0"/>
              <w:jc w:val="center"/>
              <w:rPr>
                <w:sz w:val="24"/>
                <w:szCs w:val="24"/>
              </w:rPr>
            </w:pPr>
            <w:r w:rsidRPr="00360743">
              <w:rPr>
                <w:sz w:val="24"/>
                <w:szCs w:val="24"/>
              </w:rPr>
              <w:t>4</w:t>
            </w:r>
          </w:p>
        </w:tc>
        <w:tc>
          <w:tcPr>
            <w:tcW w:w="1972" w:type="dxa"/>
          </w:tcPr>
          <w:p w:rsidR="00DE616A" w:rsidRPr="00360743" w:rsidRDefault="00DE616A" w:rsidP="008F1696">
            <w:pPr>
              <w:pStyle w:val="BodyTextIndent"/>
              <w:ind w:left="0"/>
              <w:jc w:val="center"/>
              <w:rPr>
                <w:sz w:val="24"/>
                <w:szCs w:val="24"/>
              </w:rPr>
            </w:pPr>
            <w:r w:rsidRPr="00360743">
              <w:rPr>
                <w:sz w:val="24"/>
                <w:szCs w:val="24"/>
              </w:rPr>
              <w:t>5</w:t>
            </w:r>
          </w:p>
        </w:tc>
        <w:tc>
          <w:tcPr>
            <w:tcW w:w="1708" w:type="dxa"/>
          </w:tcPr>
          <w:p w:rsidR="00DE616A" w:rsidRPr="00360743" w:rsidRDefault="00DE616A" w:rsidP="008F1696">
            <w:pPr>
              <w:pStyle w:val="BodyTextIndent"/>
              <w:ind w:left="0"/>
              <w:jc w:val="center"/>
              <w:rPr>
                <w:sz w:val="24"/>
                <w:szCs w:val="24"/>
              </w:rPr>
            </w:pPr>
            <w:r w:rsidRPr="00360743">
              <w:rPr>
                <w:sz w:val="24"/>
                <w:szCs w:val="24"/>
              </w:rPr>
              <w:t>6</w:t>
            </w:r>
          </w:p>
        </w:tc>
      </w:tr>
      <w:tr w:rsidR="00DE616A" w:rsidRPr="003E0140" w:rsidTr="008F1696">
        <w:tc>
          <w:tcPr>
            <w:tcW w:w="623" w:type="dxa"/>
          </w:tcPr>
          <w:p w:rsidR="00DE616A" w:rsidRPr="00360743" w:rsidRDefault="00DE616A" w:rsidP="008F1696">
            <w:pPr>
              <w:pStyle w:val="BodyTextIndent"/>
              <w:ind w:left="0"/>
              <w:jc w:val="center"/>
              <w:rPr>
                <w:sz w:val="24"/>
                <w:szCs w:val="24"/>
              </w:rPr>
            </w:pPr>
            <w:r>
              <w:rPr>
                <w:sz w:val="24"/>
                <w:szCs w:val="24"/>
              </w:rPr>
              <w:t>1</w:t>
            </w:r>
          </w:p>
        </w:tc>
        <w:tc>
          <w:tcPr>
            <w:tcW w:w="1876" w:type="dxa"/>
          </w:tcPr>
          <w:p w:rsidR="00DE616A" w:rsidRPr="00D044C0" w:rsidRDefault="00DE616A" w:rsidP="00302E70">
            <w:pPr>
              <w:pStyle w:val="Heading1"/>
              <w:spacing w:before="0" w:after="240"/>
              <w:rPr>
                <w:rFonts w:ascii="Times New Roman" w:hAnsi="Times New Roman" w:cs="Times New Roman"/>
                <w:b w:val="0"/>
                <w:sz w:val="24"/>
                <w:szCs w:val="24"/>
                <w:lang w:val="uk-UA"/>
              </w:rPr>
            </w:pPr>
            <w:r w:rsidRPr="00D044C0">
              <w:rPr>
                <w:rFonts w:ascii="Times New Roman" w:hAnsi="Times New Roman" w:cs="Times New Roman"/>
                <w:b w:val="0"/>
                <w:sz w:val="24"/>
                <w:szCs w:val="24"/>
              </w:rPr>
              <w:t>«Концептуальна модель герменевтичного аналізу ранньомодерних текстів релігійно-філософського змісту»</w:t>
            </w:r>
            <w:r>
              <w:rPr>
                <w:rFonts w:ascii="Times New Roman" w:hAnsi="Times New Roman" w:cs="Times New Roman"/>
                <w:b w:val="0"/>
                <w:sz w:val="24"/>
                <w:szCs w:val="24"/>
                <w:lang w:val="uk-UA"/>
              </w:rPr>
              <w:t>,</w:t>
            </w:r>
          </w:p>
          <w:p w:rsidR="00DE616A" w:rsidRPr="00D044C0" w:rsidRDefault="00DE616A" w:rsidP="00302E70">
            <w:pPr>
              <w:rPr>
                <w:lang w:val="uk-UA"/>
              </w:rPr>
            </w:pPr>
            <w:r>
              <w:rPr>
                <w:lang w:val="uk-UA"/>
              </w:rPr>
              <w:t>к. філос. н. Щепанський В. В.</w:t>
            </w:r>
          </w:p>
          <w:p w:rsidR="00DE616A" w:rsidRPr="00D044C0" w:rsidRDefault="00DE616A" w:rsidP="00302E70">
            <w:pPr>
              <w:pStyle w:val="BodyTextIndent"/>
              <w:ind w:left="0"/>
              <w:jc w:val="left"/>
              <w:rPr>
                <w:sz w:val="24"/>
                <w:szCs w:val="24"/>
                <w:lang w:val="ru-RU"/>
              </w:rPr>
            </w:pPr>
          </w:p>
        </w:tc>
        <w:tc>
          <w:tcPr>
            <w:tcW w:w="2036" w:type="dxa"/>
          </w:tcPr>
          <w:p w:rsidR="00DE616A" w:rsidRDefault="00DE616A" w:rsidP="00302E70">
            <w:pPr>
              <w:spacing w:after="240"/>
              <w:rPr>
                <w:bCs/>
                <w:lang w:val="uk-UA"/>
              </w:rPr>
            </w:pPr>
            <w:r>
              <w:rPr>
                <w:bCs/>
                <w:lang w:val="uk-UA"/>
              </w:rPr>
              <w:t>Аналіз спадщини українського філософа М. Смотрицького зумовив створення концептуального методу герменевтичного дослідження ранньомодерних творів і перекладів, що був перенесений на дослідження анонімних дописів на натурфілософську тематику, які були переосмислені в контексті західноєвропейської історії науки та релігії.</w:t>
            </w:r>
          </w:p>
          <w:p w:rsidR="00DE616A" w:rsidRDefault="00DE616A" w:rsidP="00302E70">
            <w:pPr>
              <w:spacing w:after="240"/>
              <w:rPr>
                <w:lang w:val="uk-UA"/>
              </w:rPr>
            </w:pPr>
            <w:r w:rsidRPr="00695CEC">
              <w:rPr>
                <w:lang w:val="uk-UA"/>
              </w:rPr>
              <w:t xml:space="preserve">Запропонована </w:t>
            </w:r>
            <w:r>
              <w:rPr>
                <w:lang w:val="uk-UA"/>
              </w:rPr>
              <w:t>розробка</w:t>
            </w:r>
            <w:r w:rsidRPr="00695CEC">
              <w:rPr>
                <w:lang w:val="uk-UA"/>
              </w:rPr>
              <w:t xml:space="preserve"> не має аналогів у вітчизняній та міжнародній практиці та розроблена вперше</w:t>
            </w:r>
            <w:r>
              <w:rPr>
                <w:lang w:val="uk-UA"/>
              </w:rPr>
              <w:t>.</w:t>
            </w:r>
          </w:p>
          <w:p w:rsidR="00DE616A" w:rsidRPr="0011667A" w:rsidRDefault="00DE616A" w:rsidP="00302E70">
            <w:pPr>
              <w:pStyle w:val="BodyTextIndent"/>
              <w:ind w:left="0"/>
              <w:jc w:val="left"/>
              <w:rPr>
                <w:sz w:val="24"/>
                <w:szCs w:val="24"/>
              </w:rPr>
            </w:pPr>
            <w:r w:rsidRPr="0011667A">
              <w:rPr>
                <w:iCs/>
                <w:sz w:val="24"/>
                <w:szCs w:val="24"/>
              </w:rPr>
              <w:t>Реалізація відповідних наукових матеріалів може здійснюватися на комерційній основі.</w:t>
            </w:r>
          </w:p>
        </w:tc>
        <w:tc>
          <w:tcPr>
            <w:tcW w:w="1972" w:type="dxa"/>
          </w:tcPr>
          <w:p w:rsidR="00DE616A" w:rsidRDefault="00DE616A" w:rsidP="00302E70">
            <w:pPr>
              <w:pStyle w:val="BodyTextIndent"/>
              <w:ind w:left="0"/>
              <w:jc w:val="left"/>
              <w:rPr>
                <w:sz w:val="24"/>
                <w:szCs w:val="24"/>
              </w:rPr>
            </w:pPr>
            <w:r>
              <w:rPr>
                <w:sz w:val="24"/>
                <w:szCs w:val="24"/>
              </w:rPr>
              <w:t>ГО «Братство імені князів Острозьких»</w:t>
            </w:r>
          </w:p>
          <w:p w:rsidR="00DE616A" w:rsidRDefault="00DE616A" w:rsidP="00302E70">
            <w:pPr>
              <w:pStyle w:val="BodyTextIndent"/>
              <w:ind w:left="0"/>
              <w:jc w:val="left"/>
              <w:rPr>
                <w:sz w:val="24"/>
                <w:szCs w:val="24"/>
              </w:rPr>
            </w:pPr>
            <w:r>
              <w:rPr>
                <w:sz w:val="24"/>
                <w:szCs w:val="24"/>
              </w:rPr>
              <w:t>Оженин, вул. Каденюка,2, Рівненська обл.</w:t>
            </w:r>
          </w:p>
          <w:p w:rsidR="00DE616A" w:rsidRDefault="00DE616A" w:rsidP="00405081">
            <w:pPr>
              <w:pStyle w:val="BodyTextIndent"/>
              <w:ind w:left="0"/>
              <w:jc w:val="left"/>
              <w:rPr>
                <w:sz w:val="24"/>
                <w:szCs w:val="24"/>
              </w:rPr>
            </w:pPr>
          </w:p>
          <w:p w:rsidR="00DE616A" w:rsidRPr="00FC0124" w:rsidRDefault="00DE616A" w:rsidP="00FC0124">
            <w:pPr>
              <w:pStyle w:val="BodyTextIndent"/>
              <w:ind w:left="0"/>
              <w:jc w:val="left"/>
              <w:rPr>
                <w:sz w:val="24"/>
                <w:szCs w:val="24"/>
              </w:rPr>
            </w:pPr>
            <w:r w:rsidRPr="00FC0124">
              <w:rPr>
                <w:sz w:val="24"/>
                <w:szCs w:val="24"/>
              </w:rPr>
              <w:t xml:space="preserve">Рівненська обласна громадська асоціація культурного розвитку «Мир»,    вул. Семінарська, </w:t>
            </w:r>
            <w:smartTag w:uri="urn:schemas-microsoft-com:office:smarttags" w:element="metricconverter">
              <w:smartTagPr>
                <w:attr w:name="ProductID" w:val="2, м"/>
              </w:smartTagPr>
              <w:r w:rsidRPr="00FC0124">
                <w:rPr>
                  <w:sz w:val="24"/>
                  <w:szCs w:val="24"/>
                </w:rPr>
                <w:t>2, м</w:t>
              </w:r>
            </w:smartTag>
            <w:r w:rsidRPr="00FC0124">
              <w:rPr>
                <w:sz w:val="24"/>
                <w:szCs w:val="24"/>
              </w:rPr>
              <w:t xml:space="preserve">. Острог, Рівненська обл. </w:t>
            </w:r>
          </w:p>
          <w:p w:rsidR="00DE616A" w:rsidRPr="00360743" w:rsidRDefault="00DE616A" w:rsidP="00302E70">
            <w:pPr>
              <w:pStyle w:val="BodyTextIndent"/>
              <w:ind w:left="0"/>
              <w:jc w:val="left"/>
              <w:rPr>
                <w:sz w:val="24"/>
                <w:szCs w:val="24"/>
              </w:rPr>
            </w:pPr>
          </w:p>
        </w:tc>
        <w:tc>
          <w:tcPr>
            <w:tcW w:w="1972" w:type="dxa"/>
          </w:tcPr>
          <w:p w:rsidR="00DE616A" w:rsidRDefault="00DE616A" w:rsidP="00302E70">
            <w:pPr>
              <w:pStyle w:val="BodyTextIndent"/>
              <w:ind w:left="0"/>
              <w:jc w:val="left"/>
              <w:rPr>
                <w:sz w:val="24"/>
                <w:szCs w:val="24"/>
              </w:rPr>
            </w:pPr>
            <w:r>
              <w:rPr>
                <w:sz w:val="24"/>
                <w:szCs w:val="24"/>
              </w:rPr>
              <w:t>19 грудня 2016 р.</w:t>
            </w: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405081">
            <w:pPr>
              <w:pStyle w:val="BodyTextIndent"/>
              <w:ind w:left="0"/>
              <w:jc w:val="left"/>
              <w:rPr>
                <w:sz w:val="24"/>
                <w:szCs w:val="24"/>
              </w:rPr>
            </w:pPr>
            <w:r>
              <w:rPr>
                <w:sz w:val="24"/>
                <w:szCs w:val="24"/>
              </w:rPr>
              <w:t>30 листопада 2016 р.</w:t>
            </w:r>
          </w:p>
          <w:p w:rsidR="00DE616A" w:rsidRPr="00360743" w:rsidRDefault="00DE616A" w:rsidP="00302E70">
            <w:pPr>
              <w:pStyle w:val="BodyTextIndent"/>
              <w:ind w:left="0"/>
              <w:jc w:val="left"/>
              <w:rPr>
                <w:sz w:val="24"/>
                <w:szCs w:val="24"/>
              </w:rPr>
            </w:pPr>
          </w:p>
        </w:tc>
        <w:tc>
          <w:tcPr>
            <w:tcW w:w="1708" w:type="dxa"/>
          </w:tcPr>
          <w:p w:rsidR="00DE616A" w:rsidRPr="00912A57" w:rsidRDefault="00DE616A" w:rsidP="00302E70">
            <w:pPr>
              <w:spacing w:after="240"/>
              <w:rPr>
                <w:lang w:val="uk-UA"/>
              </w:rPr>
            </w:pPr>
            <w:r>
              <w:rPr>
                <w:iCs/>
                <w:lang w:val="uk-UA"/>
              </w:rPr>
              <w:t>М</w:t>
            </w:r>
            <w:r w:rsidRPr="00912A57">
              <w:rPr>
                <w:iCs/>
                <w:lang w:val="uk-UA"/>
              </w:rPr>
              <w:t>етодологія використана у підготовці</w:t>
            </w:r>
            <w:r w:rsidRPr="00912A57">
              <w:rPr>
                <w:lang w:val="uk-UA"/>
              </w:rPr>
              <w:t xml:space="preserve"> </w:t>
            </w:r>
            <w:r>
              <w:rPr>
                <w:lang w:val="uk-UA"/>
              </w:rPr>
              <w:t xml:space="preserve">дисертаційного дослідження «Рецепція середньовічної релігійної філософії в «Треносі» Мелетія Смотрицького» і монографії </w:t>
            </w:r>
            <w:r w:rsidRPr="00912A57">
              <w:rPr>
                <w:lang w:val="uk-UA"/>
              </w:rPr>
              <w:t>«Кістка шамана: нарис з історії ранньомодерного слов’янського езотеризму»</w:t>
            </w:r>
            <w:r>
              <w:rPr>
                <w:lang w:val="uk-UA"/>
              </w:rPr>
              <w:t>.</w:t>
            </w:r>
          </w:p>
          <w:p w:rsidR="00DE616A" w:rsidRPr="00360743" w:rsidRDefault="00DE616A" w:rsidP="00302E70">
            <w:pPr>
              <w:pStyle w:val="BodyTextIndent"/>
              <w:ind w:left="0"/>
              <w:jc w:val="left"/>
              <w:rPr>
                <w:sz w:val="24"/>
                <w:szCs w:val="24"/>
              </w:rPr>
            </w:pPr>
          </w:p>
        </w:tc>
      </w:tr>
      <w:tr w:rsidR="00DE616A" w:rsidRPr="003E0140" w:rsidTr="008F1696">
        <w:tc>
          <w:tcPr>
            <w:tcW w:w="623" w:type="dxa"/>
          </w:tcPr>
          <w:p w:rsidR="00DE616A" w:rsidRPr="00360743" w:rsidRDefault="00DE616A" w:rsidP="008F1696">
            <w:pPr>
              <w:pStyle w:val="BodyTextIndent"/>
              <w:ind w:left="0"/>
              <w:jc w:val="center"/>
              <w:rPr>
                <w:sz w:val="24"/>
                <w:szCs w:val="24"/>
              </w:rPr>
            </w:pPr>
            <w:r>
              <w:rPr>
                <w:sz w:val="24"/>
                <w:szCs w:val="24"/>
              </w:rPr>
              <w:t>2</w:t>
            </w:r>
          </w:p>
        </w:tc>
        <w:tc>
          <w:tcPr>
            <w:tcW w:w="1876" w:type="dxa"/>
          </w:tcPr>
          <w:p w:rsidR="00DE616A" w:rsidRDefault="00DE616A" w:rsidP="00302E70">
            <w:pPr>
              <w:pStyle w:val="Heading1"/>
              <w:spacing w:before="0" w:after="240"/>
              <w:rPr>
                <w:rFonts w:ascii="Times New Roman" w:hAnsi="Times New Roman" w:cs="Times New Roman"/>
                <w:b w:val="0"/>
                <w:sz w:val="24"/>
                <w:szCs w:val="24"/>
                <w:lang w:val="uk-UA"/>
              </w:rPr>
            </w:pPr>
            <w:r w:rsidRPr="007179A8">
              <w:rPr>
                <w:rFonts w:ascii="Times New Roman" w:hAnsi="Times New Roman" w:cs="Times New Roman"/>
                <w:b w:val="0"/>
                <w:sz w:val="24"/>
                <w:szCs w:val="24"/>
                <w:lang w:val="uk-UA"/>
              </w:rPr>
              <w:t>«Оцифровка східноєвропейських манускриптів ранньомодерного періоду»</w:t>
            </w:r>
            <w:r>
              <w:rPr>
                <w:rFonts w:ascii="Times New Roman" w:hAnsi="Times New Roman" w:cs="Times New Roman"/>
                <w:b w:val="0"/>
                <w:sz w:val="24"/>
                <w:szCs w:val="24"/>
                <w:lang w:val="uk-UA"/>
              </w:rPr>
              <w:t xml:space="preserve">, </w:t>
            </w:r>
          </w:p>
          <w:p w:rsidR="00DE616A" w:rsidRPr="007179A8" w:rsidRDefault="00DE616A" w:rsidP="00302E70">
            <w:pPr>
              <w:pStyle w:val="Heading1"/>
              <w:spacing w:before="0" w:after="240"/>
              <w:rPr>
                <w:rFonts w:ascii="Times New Roman" w:hAnsi="Times New Roman" w:cs="Times New Roman"/>
                <w:b w:val="0"/>
                <w:sz w:val="24"/>
                <w:szCs w:val="24"/>
                <w:lang w:val="uk-UA"/>
              </w:rPr>
            </w:pPr>
            <w:r>
              <w:rPr>
                <w:rFonts w:ascii="Times New Roman" w:hAnsi="Times New Roman" w:cs="Times New Roman"/>
                <w:b w:val="0"/>
                <w:sz w:val="24"/>
                <w:szCs w:val="24"/>
                <w:lang w:val="uk-UA"/>
              </w:rPr>
              <w:t>к. іст. н. Якубович М. М.</w:t>
            </w:r>
          </w:p>
          <w:p w:rsidR="00DE616A" w:rsidRPr="007179A8" w:rsidRDefault="00DE616A" w:rsidP="00302E70">
            <w:pPr>
              <w:pStyle w:val="Heading1"/>
              <w:spacing w:before="0" w:after="240"/>
              <w:rPr>
                <w:rFonts w:ascii="Times New Roman" w:hAnsi="Times New Roman" w:cs="Times New Roman"/>
                <w:b w:val="0"/>
                <w:sz w:val="24"/>
                <w:szCs w:val="24"/>
                <w:lang w:val="uk-UA"/>
              </w:rPr>
            </w:pPr>
          </w:p>
        </w:tc>
        <w:tc>
          <w:tcPr>
            <w:tcW w:w="2036" w:type="dxa"/>
          </w:tcPr>
          <w:p w:rsidR="00DE616A" w:rsidRDefault="00DE616A" w:rsidP="00302E70">
            <w:pPr>
              <w:spacing w:after="240"/>
              <w:rPr>
                <w:lang w:val="uk-UA"/>
              </w:rPr>
            </w:pPr>
            <w:r>
              <w:rPr>
                <w:lang w:val="uk-UA"/>
              </w:rPr>
              <w:t xml:space="preserve">Розробка, яка ґрунтується на багаторічному досвіді роботи з рукописами, містить перелік відповідних позицій, за якими оцифровка джерела буде відповідати критеріям доступності й зручності в подальшому опрацюванні; запропонованно низку рекомендацій, які будуть враховувати специфіку конкретного рукопису (папір, особливості почерку, рівень збереженості, розташування на аркуші та ін.) </w:t>
            </w:r>
          </w:p>
          <w:p w:rsidR="00DE616A" w:rsidRDefault="00DE616A" w:rsidP="00302E70">
            <w:pPr>
              <w:spacing w:after="240"/>
              <w:rPr>
                <w:lang w:val="uk-UA"/>
              </w:rPr>
            </w:pPr>
            <w:r w:rsidRPr="00695CEC">
              <w:rPr>
                <w:lang w:val="uk-UA"/>
              </w:rPr>
              <w:t xml:space="preserve">Запропонована </w:t>
            </w:r>
            <w:r>
              <w:rPr>
                <w:lang w:val="uk-UA"/>
              </w:rPr>
              <w:t>розробка</w:t>
            </w:r>
            <w:r w:rsidRPr="00695CEC">
              <w:rPr>
                <w:lang w:val="uk-UA"/>
              </w:rPr>
              <w:t xml:space="preserve"> </w:t>
            </w:r>
            <w:r>
              <w:rPr>
                <w:lang w:val="uk-UA"/>
              </w:rPr>
              <w:t xml:space="preserve">має чимало аналогів у світі (передусім уже розброблена програма </w:t>
            </w:r>
            <w:r>
              <w:rPr>
                <w:lang w:val="en-US"/>
              </w:rPr>
              <w:t>Kraken</w:t>
            </w:r>
            <w:r>
              <w:rPr>
                <w:lang w:val="uk-UA"/>
              </w:rPr>
              <w:t xml:space="preserve"> з доступною функцією </w:t>
            </w:r>
            <w:r>
              <w:rPr>
                <w:lang w:val="en-US"/>
              </w:rPr>
              <w:t>OCR</w:t>
            </w:r>
            <w:r w:rsidRPr="00186E32">
              <w:rPr>
                <w:lang w:val="uk-UA"/>
              </w:rPr>
              <w:t xml:space="preserve"> </w:t>
            </w:r>
            <w:r>
              <w:rPr>
                <w:lang w:val="uk-UA"/>
              </w:rPr>
              <w:t>та ін.), але західноєвропейські розробки переважно спрямовані на класичні арабські й латинські тексти, у той час як запропонована – слов’янські й османські, тобто з врахуванням місцевої специфіки.</w:t>
            </w:r>
          </w:p>
          <w:p w:rsidR="00DE616A" w:rsidRDefault="00DE616A" w:rsidP="00302E70">
            <w:pPr>
              <w:spacing w:after="240"/>
              <w:rPr>
                <w:bCs/>
                <w:lang w:val="uk-UA"/>
              </w:rPr>
            </w:pPr>
            <w:r>
              <w:rPr>
                <w:iCs/>
                <w:lang w:val="uk-UA"/>
              </w:rPr>
              <w:t>Реалізація відповідних наукових матеріалів може здійснюватися на комерційній основі, зокрема в питаннях розробки програмного забезпечення.</w:t>
            </w:r>
          </w:p>
        </w:tc>
        <w:tc>
          <w:tcPr>
            <w:tcW w:w="1972" w:type="dxa"/>
          </w:tcPr>
          <w:p w:rsidR="00DE616A" w:rsidRDefault="00DE616A" w:rsidP="00302E70">
            <w:pPr>
              <w:pStyle w:val="BodyTextIndent"/>
              <w:ind w:left="0"/>
              <w:jc w:val="left"/>
              <w:rPr>
                <w:sz w:val="24"/>
                <w:szCs w:val="24"/>
              </w:rPr>
            </w:pPr>
            <w:r>
              <w:rPr>
                <w:sz w:val="24"/>
                <w:szCs w:val="24"/>
              </w:rPr>
              <w:t>Видавець, ФОП Свинарчук Р. В.,</w:t>
            </w:r>
          </w:p>
          <w:p w:rsidR="00DE616A" w:rsidRDefault="00DE616A" w:rsidP="00302E70">
            <w:pPr>
              <w:pStyle w:val="BodyTextIndent"/>
              <w:ind w:left="0"/>
              <w:jc w:val="left"/>
              <w:rPr>
                <w:sz w:val="24"/>
                <w:szCs w:val="24"/>
              </w:rPr>
            </w:pPr>
            <w:r>
              <w:rPr>
                <w:sz w:val="24"/>
                <w:szCs w:val="24"/>
              </w:rPr>
              <w:t>Рівне, вул. Соборна,17.</w:t>
            </w:r>
          </w:p>
          <w:p w:rsidR="00DE616A" w:rsidRDefault="00DE616A" w:rsidP="00302E70">
            <w:pPr>
              <w:pStyle w:val="BodyTextIndent"/>
              <w:ind w:left="0"/>
              <w:jc w:val="left"/>
              <w:rPr>
                <w:sz w:val="24"/>
                <w:szCs w:val="24"/>
              </w:rPr>
            </w:pPr>
          </w:p>
          <w:p w:rsidR="00DE616A" w:rsidRPr="00FC0124" w:rsidRDefault="00DE616A" w:rsidP="00FC0124">
            <w:pPr>
              <w:pStyle w:val="BodyTextIndent"/>
              <w:ind w:left="0"/>
              <w:jc w:val="left"/>
              <w:rPr>
                <w:sz w:val="24"/>
                <w:szCs w:val="24"/>
              </w:rPr>
            </w:pPr>
            <w:r w:rsidRPr="00FC0124">
              <w:rPr>
                <w:sz w:val="24"/>
                <w:szCs w:val="24"/>
              </w:rPr>
              <w:t xml:space="preserve">Рівненська обласна громадська асоціація культурного розвитку «Мир»,    вул. Семінарська, </w:t>
            </w:r>
            <w:smartTag w:uri="urn:schemas-microsoft-com:office:smarttags" w:element="metricconverter">
              <w:smartTagPr>
                <w:attr w:name="ProductID" w:val="2, м"/>
              </w:smartTagPr>
              <w:r w:rsidRPr="00FC0124">
                <w:rPr>
                  <w:sz w:val="24"/>
                  <w:szCs w:val="24"/>
                </w:rPr>
                <w:t>2, м</w:t>
              </w:r>
            </w:smartTag>
            <w:r w:rsidRPr="00FC0124">
              <w:rPr>
                <w:sz w:val="24"/>
                <w:szCs w:val="24"/>
              </w:rPr>
              <w:t xml:space="preserve">. Острог, Рівненська обл. </w:t>
            </w: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Pr="00360743" w:rsidRDefault="00DE616A" w:rsidP="00302E70">
            <w:pPr>
              <w:pStyle w:val="BodyTextIndent"/>
              <w:ind w:left="0"/>
              <w:jc w:val="left"/>
              <w:rPr>
                <w:sz w:val="24"/>
                <w:szCs w:val="24"/>
              </w:rPr>
            </w:pPr>
            <w:r>
              <w:rPr>
                <w:sz w:val="24"/>
                <w:szCs w:val="24"/>
              </w:rPr>
              <w:t xml:space="preserve"> </w:t>
            </w:r>
          </w:p>
        </w:tc>
        <w:tc>
          <w:tcPr>
            <w:tcW w:w="1972" w:type="dxa"/>
          </w:tcPr>
          <w:p w:rsidR="00DE616A" w:rsidRDefault="00DE616A" w:rsidP="00302E70">
            <w:pPr>
              <w:pStyle w:val="BodyTextIndent"/>
              <w:ind w:left="0"/>
              <w:jc w:val="left"/>
              <w:rPr>
                <w:sz w:val="24"/>
                <w:szCs w:val="24"/>
              </w:rPr>
            </w:pPr>
            <w:r>
              <w:rPr>
                <w:sz w:val="24"/>
                <w:szCs w:val="24"/>
              </w:rPr>
              <w:t xml:space="preserve">12 січня 2017 р. </w:t>
            </w: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p>
          <w:p w:rsidR="00DE616A" w:rsidRDefault="00DE616A" w:rsidP="00302E70">
            <w:pPr>
              <w:pStyle w:val="BodyTextIndent"/>
              <w:ind w:left="0"/>
              <w:jc w:val="left"/>
              <w:rPr>
                <w:sz w:val="24"/>
                <w:szCs w:val="24"/>
              </w:rPr>
            </w:pPr>
            <w:r>
              <w:rPr>
                <w:sz w:val="24"/>
                <w:szCs w:val="24"/>
              </w:rPr>
              <w:t>30 листопада 2016 р.</w:t>
            </w:r>
          </w:p>
          <w:p w:rsidR="00DE616A" w:rsidRDefault="00DE616A" w:rsidP="00302E70">
            <w:pPr>
              <w:pStyle w:val="BodyTextIndent"/>
              <w:ind w:left="0"/>
              <w:jc w:val="left"/>
              <w:rPr>
                <w:sz w:val="24"/>
                <w:szCs w:val="24"/>
              </w:rPr>
            </w:pPr>
          </w:p>
          <w:p w:rsidR="00DE616A" w:rsidRPr="00360743" w:rsidRDefault="00DE616A" w:rsidP="00302E70">
            <w:pPr>
              <w:pStyle w:val="BodyTextIndent"/>
              <w:ind w:left="0"/>
              <w:jc w:val="left"/>
              <w:rPr>
                <w:sz w:val="24"/>
                <w:szCs w:val="24"/>
              </w:rPr>
            </w:pPr>
          </w:p>
        </w:tc>
        <w:tc>
          <w:tcPr>
            <w:tcW w:w="1708" w:type="dxa"/>
          </w:tcPr>
          <w:p w:rsidR="00DE616A" w:rsidRPr="0018189B" w:rsidRDefault="00DE616A" w:rsidP="00302E70">
            <w:pPr>
              <w:spacing w:after="240"/>
              <w:rPr>
                <w:lang w:val="uk-UA"/>
              </w:rPr>
            </w:pPr>
            <w:r>
              <w:rPr>
                <w:iCs/>
                <w:lang w:val="uk-UA"/>
              </w:rPr>
              <w:t>М</w:t>
            </w:r>
            <w:r w:rsidRPr="00912A57">
              <w:rPr>
                <w:iCs/>
                <w:lang w:val="uk-UA"/>
              </w:rPr>
              <w:t>етодологія використана у підготовці</w:t>
            </w:r>
            <w:r w:rsidRPr="00912A57">
              <w:rPr>
                <w:lang w:val="uk-UA"/>
              </w:rPr>
              <w:t xml:space="preserve"> </w:t>
            </w:r>
            <w:r>
              <w:rPr>
                <w:lang w:val="uk-UA"/>
              </w:rPr>
              <w:t xml:space="preserve">монографій </w:t>
            </w:r>
            <w:r>
              <w:rPr>
                <w:bCs/>
                <w:lang w:val="uk-UA"/>
              </w:rPr>
              <w:t>Якубовича М. М.</w:t>
            </w:r>
            <w:r w:rsidRPr="0018189B">
              <w:rPr>
                <w:bCs/>
                <w:lang w:val="uk-UA"/>
              </w:rPr>
              <w:t xml:space="preserve"> «Філософська думка Кримського ханства» (Київ: Комора, 2016</w:t>
            </w:r>
            <w:r>
              <w:rPr>
                <w:bCs/>
                <w:lang w:val="uk-UA"/>
              </w:rPr>
              <w:t xml:space="preserve">), «Іслам в Україні» (Вінниця: НІЛАН-ЛТД, 2016), «Велика Волинь і мусульманський Схід» (Рівне: Доцент, 2016), статті </w:t>
            </w:r>
            <w:r>
              <w:rPr>
                <w:bCs/>
                <w:lang w:val="en-US"/>
              </w:rPr>
              <w:t>Crimean</w:t>
            </w:r>
            <w:r w:rsidRPr="0018189B">
              <w:rPr>
                <w:bCs/>
                <w:lang w:val="uk-UA"/>
              </w:rPr>
              <w:t xml:space="preserve"> </w:t>
            </w:r>
            <w:r>
              <w:rPr>
                <w:bCs/>
                <w:lang w:val="en-US"/>
              </w:rPr>
              <w:t>Scholars</w:t>
            </w:r>
            <w:r w:rsidRPr="0018189B">
              <w:rPr>
                <w:bCs/>
                <w:lang w:val="uk-UA"/>
              </w:rPr>
              <w:t xml:space="preserve"> </w:t>
            </w:r>
            <w:r>
              <w:rPr>
                <w:bCs/>
                <w:lang w:val="en-US"/>
              </w:rPr>
              <w:t>and</w:t>
            </w:r>
            <w:r w:rsidRPr="0018189B">
              <w:rPr>
                <w:bCs/>
                <w:lang w:val="uk-UA"/>
              </w:rPr>
              <w:t xml:space="preserve"> </w:t>
            </w:r>
            <w:r>
              <w:rPr>
                <w:bCs/>
                <w:lang w:val="en-US"/>
              </w:rPr>
              <w:t>the</w:t>
            </w:r>
            <w:r w:rsidRPr="0018189B">
              <w:rPr>
                <w:bCs/>
                <w:lang w:val="uk-UA"/>
              </w:rPr>
              <w:t xml:space="preserve"> </w:t>
            </w:r>
            <w:r>
              <w:rPr>
                <w:bCs/>
                <w:lang w:val="en-US"/>
              </w:rPr>
              <w:t>Kadizadeli</w:t>
            </w:r>
            <w:r w:rsidRPr="0018189B">
              <w:rPr>
                <w:bCs/>
                <w:lang w:val="uk-UA"/>
              </w:rPr>
              <w:t xml:space="preserve"> </w:t>
            </w:r>
            <w:r>
              <w:rPr>
                <w:bCs/>
                <w:lang w:val="en-US"/>
              </w:rPr>
              <w:t>Tradition</w:t>
            </w:r>
            <w:r w:rsidRPr="0018189B">
              <w:rPr>
                <w:bCs/>
                <w:lang w:val="uk-UA"/>
              </w:rPr>
              <w:t xml:space="preserve"> </w:t>
            </w:r>
            <w:r>
              <w:rPr>
                <w:bCs/>
                <w:lang w:val="en-US"/>
              </w:rPr>
              <w:t>in</w:t>
            </w:r>
            <w:r w:rsidRPr="0018189B">
              <w:rPr>
                <w:bCs/>
                <w:lang w:val="uk-UA"/>
              </w:rPr>
              <w:t xml:space="preserve"> 18</w:t>
            </w:r>
            <w:r w:rsidRPr="0018189B">
              <w:rPr>
                <w:bCs/>
                <w:vertAlign w:val="superscript"/>
                <w:lang w:val="en-US"/>
              </w:rPr>
              <w:t>th</w:t>
            </w:r>
            <w:r w:rsidRPr="0018189B">
              <w:rPr>
                <w:bCs/>
                <w:lang w:val="uk-UA"/>
              </w:rPr>
              <w:t xml:space="preserve"> </w:t>
            </w:r>
            <w:r>
              <w:rPr>
                <w:bCs/>
                <w:lang w:val="en-US"/>
              </w:rPr>
              <w:t>century</w:t>
            </w:r>
            <w:r w:rsidRPr="0018189B">
              <w:rPr>
                <w:bCs/>
                <w:lang w:val="uk-UA"/>
              </w:rPr>
              <w:t xml:space="preserve"> (</w:t>
            </w:r>
            <w:r>
              <w:rPr>
                <w:bCs/>
                <w:lang w:val="en-US"/>
              </w:rPr>
              <w:t>Journal</w:t>
            </w:r>
            <w:r w:rsidRPr="0018189B">
              <w:rPr>
                <w:bCs/>
                <w:lang w:val="uk-UA"/>
              </w:rPr>
              <w:t xml:space="preserve"> </w:t>
            </w:r>
            <w:r>
              <w:rPr>
                <w:bCs/>
                <w:lang w:val="en-US"/>
              </w:rPr>
              <w:t>of</w:t>
            </w:r>
            <w:r w:rsidRPr="0018189B">
              <w:rPr>
                <w:bCs/>
                <w:lang w:val="uk-UA"/>
              </w:rPr>
              <w:t xml:space="preserve"> </w:t>
            </w:r>
            <w:r>
              <w:rPr>
                <w:bCs/>
                <w:lang w:val="en-US"/>
              </w:rPr>
              <w:t>Ottoman</w:t>
            </w:r>
            <w:r w:rsidRPr="0018189B">
              <w:rPr>
                <w:bCs/>
                <w:lang w:val="uk-UA"/>
              </w:rPr>
              <w:t xml:space="preserve"> </w:t>
            </w:r>
            <w:r>
              <w:rPr>
                <w:bCs/>
                <w:lang w:val="en-US"/>
              </w:rPr>
              <w:t>Studies</w:t>
            </w:r>
            <w:r w:rsidRPr="0018189B">
              <w:rPr>
                <w:bCs/>
                <w:lang w:val="uk-UA"/>
              </w:rPr>
              <w:t xml:space="preserve">, </w:t>
            </w:r>
            <w:r>
              <w:rPr>
                <w:bCs/>
                <w:lang w:val="en-US"/>
              </w:rPr>
              <w:t>Vol</w:t>
            </w:r>
            <w:r w:rsidRPr="0018189B">
              <w:rPr>
                <w:bCs/>
                <w:lang w:val="uk-UA"/>
              </w:rPr>
              <w:t>. 49, 2017).</w:t>
            </w:r>
          </w:p>
          <w:p w:rsidR="00DE616A" w:rsidRDefault="00DE616A" w:rsidP="00302E70">
            <w:pPr>
              <w:spacing w:after="240"/>
              <w:rPr>
                <w:iCs/>
                <w:lang w:val="uk-UA"/>
              </w:rPr>
            </w:pPr>
          </w:p>
        </w:tc>
      </w:tr>
      <w:tr w:rsidR="00DE616A" w:rsidRPr="002D7BBC" w:rsidTr="008F1696">
        <w:tc>
          <w:tcPr>
            <w:tcW w:w="623" w:type="dxa"/>
          </w:tcPr>
          <w:p w:rsidR="00DE616A" w:rsidRDefault="00DE616A" w:rsidP="008F1696">
            <w:pPr>
              <w:pStyle w:val="BodyTextIndent"/>
              <w:ind w:left="0"/>
              <w:jc w:val="center"/>
              <w:rPr>
                <w:sz w:val="24"/>
                <w:szCs w:val="24"/>
              </w:rPr>
            </w:pPr>
            <w:r>
              <w:rPr>
                <w:sz w:val="24"/>
                <w:szCs w:val="24"/>
              </w:rPr>
              <w:t>3</w:t>
            </w:r>
          </w:p>
        </w:tc>
        <w:tc>
          <w:tcPr>
            <w:tcW w:w="1876" w:type="dxa"/>
          </w:tcPr>
          <w:p w:rsidR="00DE616A" w:rsidRDefault="00DE616A" w:rsidP="00302E70">
            <w:pPr>
              <w:pStyle w:val="Heading1"/>
              <w:spacing w:before="0" w:after="240"/>
              <w:rPr>
                <w:rFonts w:ascii="Times New Roman" w:hAnsi="Times New Roman" w:cs="Times New Roman"/>
                <w:b w:val="0"/>
                <w:sz w:val="24"/>
                <w:szCs w:val="24"/>
                <w:lang w:val="uk-UA"/>
              </w:rPr>
            </w:pPr>
            <w:r>
              <w:rPr>
                <w:rFonts w:ascii="Times New Roman" w:hAnsi="Times New Roman" w:cs="Times New Roman"/>
                <w:b w:val="0"/>
                <w:sz w:val="24"/>
                <w:szCs w:val="24"/>
                <w:lang w:val="uk-UA"/>
              </w:rPr>
              <w:t>«</w:t>
            </w:r>
            <w:r w:rsidRPr="001A72AF">
              <w:rPr>
                <w:rFonts w:ascii="Times New Roman" w:hAnsi="Times New Roman" w:cs="Times New Roman"/>
                <w:b w:val="0"/>
                <w:sz w:val="24"/>
                <w:szCs w:val="24"/>
              </w:rPr>
              <w:t>Інтерференція як феномен пам’яті та метапам’яті</w:t>
            </w:r>
            <w:r>
              <w:rPr>
                <w:rFonts w:ascii="Times New Roman" w:hAnsi="Times New Roman" w:cs="Times New Roman"/>
                <w:b w:val="0"/>
                <w:sz w:val="24"/>
                <w:szCs w:val="24"/>
                <w:lang w:val="uk-UA"/>
              </w:rPr>
              <w:t>»,</w:t>
            </w:r>
          </w:p>
          <w:p w:rsidR="00DE616A" w:rsidRPr="001A72AF" w:rsidRDefault="00DE616A" w:rsidP="001A72AF">
            <w:pPr>
              <w:pStyle w:val="Heading4"/>
              <w:rPr>
                <w:b w:val="0"/>
                <w:sz w:val="24"/>
                <w:szCs w:val="24"/>
                <w:lang w:val="ru-RU"/>
              </w:rPr>
            </w:pPr>
            <w:r w:rsidRPr="001A72AF">
              <w:rPr>
                <w:b w:val="0"/>
                <w:sz w:val="24"/>
                <w:szCs w:val="24"/>
                <w:lang w:val="ru-RU"/>
              </w:rPr>
              <w:t>д.психол.н., проф. Пасічник І.Д., д.психол.н., проф. Каламаж Р.В., к.психол.н., Волошина В.О., к.психол.н., Довгалюк Т.А.</w:t>
            </w:r>
          </w:p>
          <w:p w:rsidR="00DE616A" w:rsidRPr="001A72AF" w:rsidRDefault="00DE616A" w:rsidP="001A72AF"/>
        </w:tc>
        <w:tc>
          <w:tcPr>
            <w:tcW w:w="2036" w:type="dxa"/>
          </w:tcPr>
          <w:p w:rsidR="00DE616A" w:rsidRDefault="00DE616A" w:rsidP="001A72AF">
            <w:pPr>
              <w:rPr>
                <w:lang w:val="uk-UA"/>
              </w:rPr>
            </w:pPr>
            <w:r w:rsidRPr="00AA2F02">
              <w:rPr>
                <w:lang w:val="uk-UA"/>
              </w:rPr>
              <w:t>Розроблено нову теоретико-методологічн</w:t>
            </w:r>
            <w:r>
              <w:rPr>
                <w:lang w:val="uk-UA"/>
              </w:rPr>
              <w:t>у</w:t>
            </w:r>
            <w:r w:rsidRPr="00AA2F02">
              <w:rPr>
                <w:lang w:val="uk-UA"/>
              </w:rPr>
              <w:t xml:space="preserve"> бази експериментального вивчення пам’яті та метапам’яті в умовах впливу інтерференції;  розроблено та верифіковано модель оптимізації метапам’яті студента в умовах проактивної інтерференції, обґрунтовано психолого-педагогічні умови оптимізації процесів метапам’яті студентів в умовах проактивної інтерференції.</w:t>
            </w:r>
          </w:p>
          <w:p w:rsidR="00DE616A" w:rsidRDefault="00DE616A" w:rsidP="001A72AF">
            <w:pPr>
              <w:rPr>
                <w:lang w:val="uk-UA"/>
              </w:rPr>
            </w:pPr>
            <w:r w:rsidRPr="000F0F45">
              <w:rPr>
                <w:lang w:val="uk-UA"/>
              </w:rPr>
              <w:t>Результати НДР, передбачають видання підручників, методичних рекомендацій щодо нівелювання «ілюзії знання» в умовах впливу інтерференції, вдосконалення навчальних програм з метою оптимізації процесів пам’яті, написання кваліфікаційних та науково-дослідних робіт.</w:t>
            </w:r>
          </w:p>
          <w:p w:rsidR="00DE616A" w:rsidRPr="001A72AF" w:rsidRDefault="00DE616A" w:rsidP="001A72AF">
            <w:pPr>
              <w:pStyle w:val="Heading4"/>
              <w:rPr>
                <w:b w:val="0"/>
                <w:sz w:val="24"/>
                <w:szCs w:val="24"/>
                <w:lang w:val="uk-UA"/>
              </w:rPr>
            </w:pPr>
            <w:r>
              <w:rPr>
                <w:b w:val="0"/>
                <w:sz w:val="24"/>
                <w:szCs w:val="24"/>
                <w:lang w:val="uk-UA"/>
              </w:rPr>
              <w:t>У</w:t>
            </w:r>
            <w:r w:rsidRPr="001A72AF">
              <w:rPr>
                <w:b w:val="0"/>
                <w:sz w:val="24"/>
                <w:szCs w:val="24"/>
                <w:lang w:val="uk-UA"/>
              </w:rPr>
              <w:t>перше виокремлено психологічні механізми оптимізації метапам’яті та враховано комплексний теоретико-експериментальний аналіз чинників точності метапам’яттєвого моніторингу та ефективних стратегій метапам’яттєвого контролю в умовах проактивної інтерференції.</w:t>
            </w:r>
          </w:p>
          <w:p w:rsidR="00DE616A" w:rsidRDefault="00DE616A" w:rsidP="001A72AF">
            <w:pPr>
              <w:rPr>
                <w:lang w:val="uk-UA"/>
              </w:rPr>
            </w:pPr>
          </w:p>
          <w:p w:rsidR="00DE616A" w:rsidRPr="00AA2F02" w:rsidRDefault="00DE616A" w:rsidP="001A72AF">
            <w:pPr>
              <w:rPr>
                <w:lang w:val="uk-UA"/>
              </w:rPr>
            </w:pPr>
          </w:p>
          <w:p w:rsidR="00DE616A" w:rsidRDefault="00DE616A" w:rsidP="00302E70">
            <w:pPr>
              <w:spacing w:after="240"/>
              <w:rPr>
                <w:lang w:val="uk-UA"/>
              </w:rPr>
            </w:pPr>
          </w:p>
          <w:p w:rsidR="00DE616A" w:rsidRDefault="00DE616A" w:rsidP="00302E70">
            <w:pPr>
              <w:spacing w:after="240"/>
              <w:rPr>
                <w:lang w:val="uk-UA"/>
              </w:rPr>
            </w:pPr>
          </w:p>
        </w:tc>
        <w:tc>
          <w:tcPr>
            <w:tcW w:w="1972" w:type="dxa"/>
          </w:tcPr>
          <w:p w:rsidR="00DE616A" w:rsidRPr="000F0F45" w:rsidRDefault="00DE616A" w:rsidP="006F12AA">
            <w:pPr>
              <w:jc w:val="both"/>
              <w:rPr>
                <w:lang w:val="uk-UA"/>
              </w:rPr>
            </w:pPr>
            <w:r w:rsidRPr="000F0F45">
              <w:rPr>
                <w:lang w:val="uk-UA"/>
              </w:rPr>
              <w:t>Національн</w:t>
            </w:r>
            <w:r>
              <w:rPr>
                <w:lang w:val="uk-UA"/>
              </w:rPr>
              <w:t xml:space="preserve">ий </w:t>
            </w:r>
            <w:r w:rsidRPr="000F0F45">
              <w:rPr>
                <w:lang w:val="uk-UA"/>
              </w:rPr>
              <w:t>університет «Острозька академія» Рівненськ</w:t>
            </w:r>
            <w:r>
              <w:rPr>
                <w:lang w:val="uk-UA"/>
              </w:rPr>
              <w:t>ий</w:t>
            </w:r>
            <w:r w:rsidRPr="000F0F45">
              <w:rPr>
                <w:lang w:val="uk-UA"/>
              </w:rPr>
              <w:t xml:space="preserve"> державн</w:t>
            </w:r>
            <w:r>
              <w:rPr>
                <w:lang w:val="uk-UA"/>
              </w:rPr>
              <w:t>ий</w:t>
            </w:r>
            <w:r w:rsidRPr="000F0F45">
              <w:rPr>
                <w:lang w:val="uk-UA"/>
              </w:rPr>
              <w:t xml:space="preserve"> гуманітарн</w:t>
            </w:r>
            <w:r>
              <w:rPr>
                <w:lang w:val="uk-UA"/>
              </w:rPr>
              <w:t>ий</w:t>
            </w:r>
            <w:r w:rsidRPr="000F0F45">
              <w:rPr>
                <w:lang w:val="uk-UA"/>
              </w:rPr>
              <w:t xml:space="preserve"> університет Кременецьк</w:t>
            </w:r>
            <w:r>
              <w:rPr>
                <w:lang w:val="uk-UA"/>
              </w:rPr>
              <w:t>а</w:t>
            </w:r>
            <w:r w:rsidRPr="000F0F45">
              <w:rPr>
                <w:lang w:val="uk-UA"/>
              </w:rPr>
              <w:t xml:space="preserve"> обласн</w:t>
            </w:r>
            <w:r>
              <w:rPr>
                <w:lang w:val="uk-UA"/>
              </w:rPr>
              <w:t xml:space="preserve">а </w:t>
            </w:r>
            <w:r w:rsidRPr="000F0F45">
              <w:rPr>
                <w:lang w:val="uk-UA"/>
              </w:rPr>
              <w:t>гуманітарно- педагогічн</w:t>
            </w:r>
            <w:r>
              <w:rPr>
                <w:lang w:val="uk-UA"/>
              </w:rPr>
              <w:t xml:space="preserve">а </w:t>
            </w:r>
            <w:r w:rsidRPr="000F0F45">
              <w:rPr>
                <w:lang w:val="uk-UA"/>
              </w:rPr>
              <w:t>академія імені Тараса Шевченка</w:t>
            </w:r>
            <w:r>
              <w:rPr>
                <w:lang w:val="uk-UA"/>
              </w:rPr>
              <w:t xml:space="preserve">, </w:t>
            </w:r>
            <w:r w:rsidRPr="000F0F45">
              <w:rPr>
                <w:lang w:val="uk-UA"/>
              </w:rPr>
              <w:t xml:space="preserve">ПП «Центр психологічного розвитку Яни Ліщук» </w:t>
            </w:r>
          </w:p>
          <w:p w:rsidR="00DE616A" w:rsidRDefault="00DE616A" w:rsidP="00302E70">
            <w:pPr>
              <w:pStyle w:val="BodyTextIndent"/>
              <w:ind w:left="0"/>
              <w:jc w:val="left"/>
              <w:rPr>
                <w:sz w:val="24"/>
                <w:szCs w:val="24"/>
              </w:rPr>
            </w:pPr>
          </w:p>
        </w:tc>
        <w:tc>
          <w:tcPr>
            <w:tcW w:w="1972" w:type="dxa"/>
          </w:tcPr>
          <w:p w:rsidR="00DE616A" w:rsidRDefault="00DE616A" w:rsidP="00302E70">
            <w:pPr>
              <w:pStyle w:val="BodyTextIndent"/>
              <w:ind w:left="0"/>
              <w:jc w:val="left"/>
            </w:pPr>
          </w:p>
          <w:p w:rsidR="00DE616A" w:rsidRDefault="00DE616A" w:rsidP="001E7F38">
            <w:pPr>
              <w:pStyle w:val="BodyTextIndent"/>
              <w:ind w:left="0" w:firstLine="0"/>
              <w:jc w:val="left"/>
            </w:pPr>
            <w:r w:rsidRPr="001E7F38">
              <w:rPr>
                <w:sz w:val="24"/>
                <w:szCs w:val="24"/>
              </w:rPr>
              <w:t>05.04.2016 р.</w:t>
            </w:r>
            <w:r w:rsidRPr="000F0F45">
              <w:t xml:space="preserve"> </w:t>
            </w: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r w:rsidRPr="001E7F38">
              <w:rPr>
                <w:sz w:val="24"/>
                <w:szCs w:val="24"/>
              </w:rPr>
              <w:t>09.03.2016 р.</w:t>
            </w:r>
            <w:r>
              <w:t xml:space="preserve"> </w:t>
            </w: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r w:rsidRPr="001E7F38">
              <w:rPr>
                <w:sz w:val="24"/>
                <w:szCs w:val="24"/>
              </w:rPr>
              <w:t>30.03.2016 р.</w:t>
            </w:r>
            <w:r w:rsidRPr="000F0F45">
              <w:t xml:space="preserve"> </w:t>
            </w: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Default="00DE616A" w:rsidP="001E7F38">
            <w:pPr>
              <w:pStyle w:val="BodyTextIndent"/>
              <w:ind w:left="0" w:firstLine="0"/>
              <w:jc w:val="left"/>
            </w:pPr>
          </w:p>
          <w:p w:rsidR="00DE616A" w:rsidRPr="001E7F38" w:rsidRDefault="00DE616A" w:rsidP="001E7F38">
            <w:pPr>
              <w:pStyle w:val="BodyTextIndent"/>
              <w:ind w:left="0" w:firstLine="0"/>
              <w:jc w:val="left"/>
              <w:rPr>
                <w:sz w:val="24"/>
                <w:szCs w:val="24"/>
              </w:rPr>
            </w:pPr>
            <w:r w:rsidRPr="001E7F38">
              <w:rPr>
                <w:sz w:val="24"/>
                <w:szCs w:val="24"/>
              </w:rPr>
              <w:t>31.03.2016 р.</w:t>
            </w:r>
          </w:p>
        </w:tc>
        <w:tc>
          <w:tcPr>
            <w:tcW w:w="1708" w:type="dxa"/>
          </w:tcPr>
          <w:p w:rsidR="00DE616A" w:rsidRPr="006F12AA" w:rsidRDefault="00DE616A" w:rsidP="006F12AA">
            <w:pPr>
              <w:pStyle w:val="Heading4"/>
              <w:rPr>
                <w:b w:val="0"/>
                <w:sz w:val="24"/>
                <w:szCs w:val="24"/>
                <w:lang w:val="ru-RU"/>
              </w:rPr>
            </w:pPr>
            <w:r w:rsidRPr="006F12AA">
              <w:rPr>
                <w:b w:val="0"/>
                <w:sz w:val="24"/>
                <w:szCs w:val="24"/>
                <w:lang w:val="ru-RU"/>
              </w:rPr>
              <w:t>Завершено заключний етап «Систематизація наукових доробок та розробка нової теоретичної бази» та підведено підсумки роботи за увесь період виконання НДР.</w:t>
            </w:r>
          </w:p>
          <w:p w:rsidR="00DE616A" w:rsidRPr="006F12AA" w:rsidRDefault="00DE616A" w:rsidP="00302E70">
            <w:pPr>
              <w:spacing w:after="240"/>
              <w:rPr>
                <w:iCs/>
              </w:rPr>
            </w:pPr>
          </w:p>
        </w:tc>
      </w:tr>
    </w:tbl>
    <w:p w:rsidR="00DE616A" w:rsidRPr="00360743" w:rsidRDefault="00DE616A" w:rsidP="004A272C">
      <w:pPr>
        <w:pStyle w:val="BodyTextIndent"/>
        <w:ind w:left="0" w:firstLine="708"/>
        <w:rPr>
          <w:sz w:val="24"/>
          <w:szCs w:val="24"/>
        </w:rPr>
      </w:pPr>
    </w:p>
    <w:p w:rsidR="00DE616A" w:rsidRPr="00360743" w:rsidRDefault="00DE616A" w:rsidP="004A272C">
      <w:pPr>
        <w:ind w:firstLine="708"/>
        <w:jc w:val="both"/>
        <w:rPr>
          <w:b/>
          <w:i/>
          <w:lang w:val="uk-UA"/>
        </w:rPr>
      </w:pPr>
      <w:r w:rsidRPr="00360743">
        <w:rPr>
          <w:b/>
          <w:lang w:val="uk-UA"/>
        </w:rPr>
        <w:t xml:space="preserve">V. Інформація про діяльність структурного підрозділу з комерціалізації науково-технічних розробок </w:t>
      </w:r>
      <w:r w:rsidRPr="00360743">
        <w:rPr>
          <w:i/>
          <w:lang w:val="uk-UA"/>
        </w:rPr>
        <w:t>(коротко описати результати діяльності підрозділу у 2016 році, застосовані методи, підходи тощо в організації роботи центру – до 15 рядків)</w:t>
      </w:r>
      <w:r w:rsidRPr="00360743">
        <w:rPr>
          <w:b/>
          <w:i/>
          <w:lang w:val="uk-UA"/>
        </w:rPr>
        <w:t xml:space="preserve"> </w:t>
      </w:r>
    </w:p>
    <w:p w:rsidR="00DE616A" w:rsidRPr="006D7C6F" w:rsidRDefault="00DE616A" w:rsidP="002D7BBC">
      <w:pPr>
        <w:spacing w:line="20" w:lineRule="atLeast"/>
        <w:ind w:firstLine="708"/>
        <w:jc w:val="both"/>
        <w:rPr>
          <w:color w:val="FF0000"/>
        </w:rPr>
      </w:pPr>
      <w:r w:rsidRPr="002D7BBC">
        <w:rPr>
          <w:color w:val="000000"/>
          <w:lang w:val="uk-UA"/>
        </w:rPr>
        <w:t xml:space="preserve">Робота підрозділу з комерціалізації науково-технічних розробок була спрямована на виконання робіт, при здійсненні яких використовувалися розробки наукових підрозділів Національного університету «Острозька академія»: науково-дослідних лабораторій, центрів, інститутів. </w:t>
      </w:r>
      <w:r w:rsidRPr="006D7C6F">
        <w:rPr>
          <w:color w:val="000000"/>
        </w:rPr>
        <w:t xml:space="preserve">За звітний період було виконано робіт на суму </w:t>
      </w:r>
      <w:r w:rsidRPr="001E1C6A">
        <w:rPr>
          <w:b/>
          <w:color w:val="000000"/>
        </w:rPr>
        <w:t>529 962 г</w:t>
      </w:r>
      <w:r w:rsidRPr="007A3D15">
        <w:rPr>
          <w:b/>
          <w:color w:val="000000"/>
        </w:rPr>
        <w:t>рн.</w:t>
      </w:r>
      <w:r w:rsidRPr="006D7C6F">
        <w:rPr>
          <w:color w:val="000000"/>
        </w:rPr>
        <w:t xml:space="preserve"> Замовниками були:</w:t>
      </w:r>
    </w:p>
    <w:p w:rsidR="00DE616A" w:rsidRPr="006D7C6F" w:rsidRDefault="00DE616A" w:rsidP="002D7BBC">
      <w:pPr>
        <w:spacing w:line="20" w:lineRule="atLeast"/>
        <w:jc w:val="both"/>
        <w:rPr>
          <w:color w:val="000000"/>
        </w:rPr>
      </w:pPr>
      <w:r w:rsidRPr="004A20F5">
        <w:rPr>
          <w:b/>
        </w:rPr>
        <w:t xml:space="preserve">1) </w:t>
      </w:r>
      <w:r w:rsidRPr="00E565CC">
        <w:rPr>
          <w:b/>
        </w:rPr>
        <w:t xml:space="preserve">Українське історичне товариство </w:t>
      </w:r>
      <w:r>
        <w:rPr>
          <w:b/>
        </w:rPr>
        <w:t>«</w:t>
      </w:r>
      <w:r w:rsidRPr="00E565CC">
        <w:rPr>
          <w:b/>
        </w:rPr>
        <w:t>Досл</w:t>
      </w:r>
      <w:r>
        <w:rPr>
          <w:b/>
        </w:rPr>
        <w:t>ідження закордонного українства»</w:t>
      </w:r>
      <w:r w:rsidRPr="00E565CC">
        <w:rPr>
          <w:b/>
        </w:rPr>
        <w:t xml:space="preserve"> </w:t>
      </w:r>
      <w:r>
        <w:rPr>
          <w:b/>
          <w:color w:val="000000"/>
        </w:rPr>
        <w:t>(101</w:t>
      </w:r>
      <w:r w:rsidRPr="00E565CC">
        <w:rPr>
          <w:b/>
          <w:color w:val="000000"/>
        </w:rPr>
        <w:t xml:space="preserve"> 103</w:t>
      </w:r>
      <w:r w:rsidRPr="00E565CC">
        <w:rPr>
          <w:b/>
        </w:rPr>
        <w:t xml:space="preserve"> грн.</w:t>
      </w:r>
      <w:r w:rsidRPr="00E565CC">
        <w:rPr>
          <w:b/>
          <w:color w:val="000000"/>
        </w:rPr>
        <w:t>)</w:t>
      </w:r>
      <w:r>
        <w:rPr>
          <w:b/>
          <w:color w:val="000000"/>
        </w:rPr>
        <w:t>. З</w:t>
      </w:r>
      <w:r w:rsidRPr="006D7C6F">
        <w:rPr>
          <w:color w:val="000000"/>
        </w:rPr>
        <w:t>абезпечено підготовку</w:t>
      </w:r>
      <w:r>
        <w:rPr>
          <w:color w:val="000000"/>
        </w:rPr>
        <w:t xml:space="preserve"> та видання книги «</w:t>
      </w:r>
      <w:r w:rsidRPr="004863AF">
        <w:rPr>
          <w:color w:val="000000"/>
        </w:rPr>
        <w:t>Львівська історична школа М. Грушевського</w:t>
      </w:r>
      <w:r>
        <w:rPr>
          <w:color w:val="000000"/>
        </w:rPr>
        <w:t>»</w:t>
      </w:r>
      <w:r w:rsidRPr="004863AF">
        <w:rPr>
          <w:color w:val="000000"/>
        </w:rPr>
        <w:t>, Біографічних нотатків Л. Винара, організовано міжнародну наукову конференцію до 150-річчя М.</w:t>
      </w:r>
      <w:r>
        <w:rPr>
          <w:color w:val="000000"/>
        </w:rPr>
        <w:t xml:space="preserve"> </w:t>
      </w:r>
      <w:r w:rsidRPr="004863AF">
        <w:rPr>
          <w:color w:val="000000"/>
        </w:rPr>
        <w:t>С.</w:t>
      </w:r>
      <w:r>
        <w:rPr>
          <w:color w:val="000000"/>
        </w:rPr>
        <w:t xml:space="preserve"> </w:t>
      </w:r>
      <w:r w:rsidRPr="004863AF">
        <w:rPr>
          <w:color w:val="000000"/>
        </w:rPr>
        <w:t xml:space="preserve">Грушевського та VIII Міжнародну наукову конференцію </w:t>
      </w:r>
      <w:r>
        <w:rPr>
          <w:color w:val="000000"/>
        </w:rPr>
        <w:t>«</w:t>
      </w:r>
      <w:r w:rsidRPr="004863AF">
        <w:rPr>
          <w:color w:val="000000"/>
        </w:rPr>
        <w:t>Українська діаспора: проблеми дослідження</w:t>
      </w:r>
      <w:r>
        <w:rPr>
          <w:color w:val="000000"/>
        </w:rPr>
        <w:t>»</w:t>
      </w:r>
      <w:r w:rsidRPr="006D7C6F">
        <w:rPr>
          <w:color w:val="000000"/>
        </w:rPr>
        <w:t>.</w:t>
      </w:r>
    </w:p>
    <w:p w:rsidR="00DE616A" w:rsidRDefault="00DE616A" w:rsidP="002D7BBC">
      <w:pPr>
        <w:spacing w:line="20" w:lineRule="atLeast"/>
        <w:jc w:val="both"/>
      </w:pPr>
      <w:r w:rsidRPr="004863AF">
        <w:rPr>
          <w:b/>
        </w:rPr>
        <w:t xml:space="preserve">2) </w:t>
      </w:r>
      <w:r w:rsidRPr="009C4BC3">
        <w:rPr>
          <w:b/>
        </w:rPr>
        <w:t>Виконавчі комітети органів місцевої влади (116 684 грн.)</w:t>
      </w:r>
      <w:r>
        <w:t xml:space="preserve"> </w:t>
      </w:r>
      <w:r w:rsidRPr="004863AF">
        <w:t>На виконання</w:t>
      </w:r>
      <w:r>
        <w:rPr>
          <w:b/>
        </w:rPr>
        <w:t xml:space="preserve"> </w:t>
      </w:r>
      <w:r>
        <w:t>Договору № </w:t>
      </w:r>
      <w:r w:rsidRPr="004863AF">
        <w:t>03-03/2016 від 01.03.</w:t>
      </w:r>
      <w:r w:rsidRPr="00407CA5">
        <w:t xml:space="preserve">2016 р. «Про виконання науково-дослідних робіт» </w:t>
      </w:r>
      <w:r>
        <w:t>між НаУОА та Комунальним</w:t>
      </w:r>
      <w:r w:rsidRPr="009C4BC3">
        <w:t xml:space="preserve"> підприємство</w:t>
      </w:r>
      <w:r>
        <w:t>м</w:t>
      </w:r>
      <w:r w:rsidRPr="009C4BC3">
        <w:t xml:space="preserve"> Нетішинської міської ради</w:t>
      </w:r>
      <w:r>
        <w:t xml:space="preserve"> «Агенція місцевого розвитку» (Хмельницька обл.) </w:t>
      </w:r>
      <w:r w:rsidRPr="00407CA5">
        <w:t xml:space="preserve">було розроблено </w:t>
      </w:r>
      <w:r w:rsidRPr="002C1A04">
        <w:t>«</w:t>
      </w:r>
      <w:r w:rsidRPr="00407CA5">
        <w:t>Стратегію розвитку міста Нетішин</w:t>
      </w:r>
      <w:r w:rsidRPr="002C1A04">
        <w:t>»</w:t>
      </w:r>
      <w:r>
        <w:t xml:space="preserve"> (47 687 грн.).</w:t>
      </w:r>
      <w:r>
        <w:rPr>
          <w:b/>
        </w:rPr>
        <w:t xml:space="preserve"> </w:t>
      </w:r>
      <w:r w:rsidRPr="004863AF">
        <w:t>На виконання</w:t>
      </w:r>
      <w:r>
        <w:rPr>
          <w:b/>
        </w:rPr>
        <w:t xml:space="preserve"> </w:t>
      </w:r>
      <w:r>
        <w:t>Договору №03-10/2016 р. від 06</w:t>
      </w:r>
      <w:r w:rsidRPr="006C11D3">
        <w:t>.</w:t>
      </w:r>
      <w:r>
        <w:t xml:space="preserve">10.2016 </w:t>
      </w:r>
      <w:r w:rsidRPr="006C11D3">
        <w:t>р.</w:t>
      </w:r>
      <w:r w:rsidRPr="00407CA5">
        <w:t xml:space="preserve"> «Про виконання науково-дослідних робіт» </w:t>
      </w:r>
      <w:r>
        <w:t xml:space="preserve">між НаУОА та Острозькою міською радою (Рівненська обл.) </w:t>
      </w:r>
      <w:r w:rsidRPr="00407CA5">
        <w:t xml:space="preserve">було розроблено </w:t>
      </w:r>
      <w:r w:rsidRPr="002C1A04">
        <w:t>«</w:t>
      </w:r>
      <w:r w:rsidRPr="00407CA5">
        <w:t xml:space="preserve">Стратегію міста </w:t>
      </w:r>
      <w:r>
        <w:t>Острога</w:t>
      </w:r>
      <w:r w:rsidRPr="002C1A04">
        <w:t xml:space="preserve">» </w:t>
      </w:r>
      <w:r>
        <w:t xml:space="preserve">(49 000 грн.). </w:t>
      </w:r>
      <w:r w:rsidRPr="004863AF">
        <w:t>На виконання</w:t>
      </w:r>
      <w:r>
        <w:rPr>
          <w:b/>
        </w:rPr>
        <w:t xml:space="preserve"> </w:t>
      </w:r>
      <w:r>
        <w:t>Договору №01-12/2016 р. від 01</w:t>
      </w:r>
      <w:r w:rsidRPr="006C11D3">
        <w:t>.</w:t>
      </w:r>
      <w:r>
        <w:t>12</w:t>
      </w:r>
      <w:r w:rsidRPr="006C11D3">
        <w:t>.2016 р.</w:t>
      </w:r>
      <w:r>
        <w:t xml:space="preserve"> </w:t>
      </w:r>
      <w:r w:rsidRPr="00407CA5">
        <w:t xml:space="preserve">«Про виконання науково-дослідних робіт» </w:t>
      </w:r>
      <w:r>
        <w:t xml:space="preserve">між НаУОА та Дубенською міською радою (Рівненська обл.) </w:t>
      </w:r>
      <w:r w:rsidRPr="00407CA5">
        <w:t xml:space="preserve">було розроблено </w:t>
      </w:r>
      <w:r w:rsidRPr="002C1A04">
        <w:t>«</w:t>
      </w:r>
      <w:r>
        <w:t>Профіль громади міста Дубно</w:t>
      </w:r>
      <w:r w:rsidRPr="002C1A04">
        <w:t xml:space="preserve">» </w:t>
      </w:r>
      <w:r>
        <w:t>(19 998</w:t>
      </w:r>
      <w:r w:rsidRPr="006C11D3">
        <w:t xml:space="preserve"> </w:t>
      </w:r>
      <w:r>
        <w:t>грн.).</w:t>
      </w:r>
    </w:p>
    <w:p w:rsidR="00DE616A" w:rsidRPr="00407CA5" w:rsidRDefault="00DE616A" w:rsidP="002D7BBC">
      <w:pPr>
        <w:spacing w:line="20" w:lineRule="atLeast"/>
        <w:jc w:val="both"/>
      </w:pPr>
      <w:r w:rsidRPr="000F6C2A">
        <w:rPr>
          <w:b/>
        </w:rPr>
        <w:t>3) Фізичні та юридичні особи (</w:t>
      </w:r>
      <w:r>
        <w:rPr>
          <w:b/>
        </w:rPr>
        <w:t>224 933 грн.</w:t>
      </w:r>
      <w:r w:rsidRPr="000F6C2A">
        <w:rPr>
          <w:b/>
        </w:rPr>
        <w:t>).</w:t>
      </w:r>
      <w:r>
        <w:t xml:space="preserve"> </w:t>
      </w:r>
      <w:r w:rsidRPr="002127B9">
        <w:t>Інститут</w:t>
      </w:r>
      <w:r>
        <w:t>ом</w:t>
      </w:r>
      <w:r w:rsidRPr="002127B9">
        <w:t xml:space="preserve"> соціальних досліджень</w:t>
      </w:r>
      <w:r>
        <w:t xml:space="preserve"> НаУОА проведено дослідження</w:t>
      </w:r>
      <w:r w:rsidRPr="008469B0">
        <w:t xml:space="preserve"> соціальних проблем жителів Шепетівського, Славутського, Ізяславського, Білогірського, Теофіпольського районів та міста Нетішин Хмельницької області</w:t>
      </w:r>
      <w:r>
        <w:t xml:space="preserve"> (30 000 грн.)</w:t>
      </w:r>
      <w:r w:rsidRPr="008469B0">
        <w:t>.</w:t>
      </w:r>
      <w:r>
        <w:t xml:space="preserve"> </w:t>
      </w:r>
      <w:r w:rsidRPr="002127B9">
        <w:t>Інститут</w:t>
      </w:r>
      <w:r>
        <w:t>ом</w:t>
      </w:r>
      <w:r w:rsidRPr="002127B9">
        <w:t xml:space="preserve"> </w:t>
      </w:r>
      <w:r>
        <w:t xml:space="preserve">глобальних стратегій НаУОА проведено </w:t>
      </w:r>
      <w:r w:rsidRPr="008469B0">
        <w:t>Наукове до</w:t>
      </w:r>
      <w:r>
        <w:t>слідження позиціонування торгових</w:t>
      </w:r>
      <w:r w:rsidRPr="008469B0">
        <w:t xml:space="preserve"> мар</w:t>
      </w:r>
      <w:r>
        <w:t>о</w:t>
      </w:r>
      <w:r w:rsidRPr="008469B0">
        <w:t>к Червона калина</w:t>
      </w:r>
      <w:r>
        <w:t xml:space="preserve"> та</w:t>
      </w:r>
      <w:r w:rsidRPr="008469B0">
        <w:t xml:space="preserve"> </w:t>
      </w:r>
      <w:r>
        <w:t>Фруттела – (12 </w:t>
      </w:r>
      <w:r w:rsidRPr="008469B0">
        <w:t>000</w:t>
      </w:r>
      <w:r>
        <w:t xml:space="preserve"> грн.)</w:t>
      </w:r>
      <w:r w:rsidRPr="008469B0">
        <w:t>.</w:t>
      </w:r>
      <w:r>
        <w:t xml:space="preserve"> Міжнародним відділом та центром юдаїки НаУОА проведено літню школу семітської мови (33 626 грн.). Лабораторією</w:t>
      </w:r>
      <w:r w:rsidRPr="006E1D8A">
        <w:t xml:space="preserve"> християнської етики</w:t>
      </w:r>
      <w:r>
        <w:t xml:space="preserve"> видано п</w:t>
      </w:r>
      <w:r w:rsidRPr="006E1D8A">
        <w:t>ідручники для загальноосвітніх навчальних закладів «Основи християнської етики. 5 клас» та передано для шкіл Донецької та Луганської областей (70 214 грн.), методичний посібник «Духовні засади гендерного виховання дітей дошкільного віку» (25 393 грн.)</w:t>
      </w:r>
      <w:r>
        <w:t xml:space="preserve">. </w:t>
      </w:r>
      <w:r w:rsidRPr="004917B2">
        <w:t xml:space="preserve">Науково-практична лабораторія </w:t>
      </w:r>
      <w:r>
        <w:t>«</w:t>
      </w:r>
      <w:r w:rsidRPr="004917B2">
        <w:t>Сучасні технології формування іншомо</w:t>
      </w:r>
      <w:r>
        <w:t xml:space="preserve">вної комунікативної компетенції» провела </w:t>
      </w:r>
      <w:r w:rsidRPr="0005180D">
        <w:t xml:space="preserve">науково-практичний семінар «Стильові особливості метакогнітивного контролю студентів в процесі засвоєння лексичного матеріалу» (53 700 грн.). </w:t>
      </w:r>
    </w:p>
    <w:p w:rsidR="00DE616A" w:rsidRDefault="00DE616A" w:rsidP="002D7BBC">
      <w:pPr>
        <w:spacing w:line="20" w:lineRule="atLeast"/>
        <w:jc w:val="both"/>
      </w:pPr>
      <w:r w:rsidRPr="0005180D">
        <w:rPr>
          <w:b/>
          <w:color w:val="000000"/>
        </w:rPr>
        <w:t>4)</w:t>
      </w:r>
      <w:r w:rsidRPr="006D7C6F">
        <w:rPr>
          <w:color w:val="000000"/>
        </w:rPr>
        <w:t xml:space="preserve"> </w:t>
      </w:r>
      <w:r w:rsidRPr="00724CC2">
        <w:rPr>
          <w:b/>
          <w:color w:val="000000"/>
        </w:rPr>
        <w:t>Міжнародний благодійний фонд «Відродження Острозької академії»</w:t>
      </w:r>
      <w:r>
        <w:rPr>
          <w:b/>
          <w:color w:val="000000"/>
        </w:rPr>
        <w:t xml:space="preserve"> </w:t>
      </w:r>
      <w:r w:rsidRPr="00724CC2">
        <w:rPr>
          <w:b/>
          <w:color w:val="000000"/>
        </w:rPr>
        <w:t>(</w:t>
      </w:r>
      <w:r w:rsidRPr="0005180D">
        <w:rPr>
          <w:b/>
          <w:color w:val="000000"/>
        </w:rPr>
        <w:t>87 242 грн.</w:t>
      </w:r>
      <w:r w:rsidRPr="00724CC2">
        <w:rPr>
          <w:b/>
          <w:color w:val="000000"/>
        </w:rPr>
        <w:t>)</w:t>
      </w:r>
      <w:r>
        <w:rPr>
          <w:b/>
          <w:color w:val="000000"/>
        </w:rPr>
        <w:t>.</w:t>
      </w:r>
      <w:r w:rsidRPr="00724CC2">
        <w:rPr>
          <w:b/>
          <w:color w:val="000000"/>
        </w:rPr>
        <w:t xml:space="preserve"> </w:t>
      </w:r>
      <w:r w:rsidRPr="008E3D2F">
        <w:rPr>
          <w:color w:val="000000"/>
        </w:rPr>
        <w:t xml:space="preserve">Виконувався </w:t>
      </w:r>
      <w:r w:rsidRPr="00E87C74">
        <w:rPr>
          <w:color w:val="000000"/>
        </w:rPr>
        <w:t>науковий проект «Острогіана». За надані кошти здійснювалися кафедральні наукові дослідження, організовано і проведено н</w:t>
      </w:r>
      <w:r w:rsidRPr="00E87C74">
        <w:t>ауков</w:t>
      </w:r>
      <w:r>
        <w:t>і</w:t>
      </w:r>
      <w:r w:rsidRPr="00E87C74">
        <w:t xml:space="preserve"> семінар</w:t>
      </w:r>
      <w:r>
        <w:t>и</w:t>
      </w:r>
      <w:r w:rsidRPr="00E87C74">
        <w:t xml:space="preserve">, </w:t>
      </w:r>
      <w:r>
        <w:t xml:space="preserve">науково-практичні конференції, </w:t>
      </w:r>
      <w:r w:rsidRPr="00E87C74">
        <w:t>наукові олімпіади,  видано Наукові записки НаУОА.</w:t>
      </w:r>
    </w:p>
    <w:p w:rsidR="00DE616A" w:rsidRPr="002D7BBC" w:rsidRDefault="00DE616A" w:rsidP="004A272C">
      <w:pPr>
        <w:ind w:firstLine="708"/>
        <w:jc w:val="both"/>
        <w:rPr>
          <w:b/>
          <w:lang w:val="uk-UA"/>
        </w:rPr>
      </w:pPr>
    </w:p>
    <w:p w:rsidR="00DE616A" w:rsidRDefault="00DE616A" w:rsidP="004A272C">
      <w:pPr>
        <w:ind w:firstLine="708"/>
        <w:jc w:val="both"/>
        <w:rPr>
          <w:b/>
          <w:lang w:val="uk-UA"/>
        </w:rPr>
      </w:pPr>
    </w:p>
    <w:p w:rsidR="00DE616A" w:rsidRDefault="00DE616A" w:rsidP="004A272C">
      <w:pPr>
        <w:ind w:firstLine="708"/>
        <w:jc w:val="both"/>
        <w:rPr>
          <w:b/>
          <w:lang w:val="uk-UA"/>
        </w:rPr>
      </w:pPr>
    </w:p>
    <w:p w:rsidR="00DE616A" w:rsidRPr="00360743" w:rsidRDefault="00DE616A" w:rsidP="004A272C">
      <w:pPr>
        <w:ind w:firstLine="708"/>
        <w:jc w:val="both"/>
        <w:rPr>
          <w:b/>
          <w:lang w:val="uk-UA"/>
        </w:rPr>
      </w:pPr>
      <w:r w:rsidRPr="00360743">
        <w:rPr>
          <w:b/>
          <w:lang w:val="uk-UA"/>
        </w:rPr>
        <w:t xml:space="preserve">VІ. Список наукових праць, опублікованих та прийнятих редакцією до друку у 2016 році у зарубіжних виданнях, </w:t>
      </w:r>
      <w:r w:rsidRPr="00360743">
        <w:rPr>
          <w:b/>
          <w:i/>
          <w:u w:val="single"/>
          <w:lang w:val="uk-UA"/>
        </w:rPr>
        <w:t>які мають імпакт-фактор,</w:t>
      </w:r>
      <w:r w:rsidRPr="00360743">
        <w:rPr>
          <w:b/>
          <w:lang w:val="uk-UA"/>
        </w:rPr>
        <w:t xml:space="preserve"> за формою:</w:t>
      </w:r>
    </w:p>
    <w:p w:rsidR="00DE616A" w:rsidRPr="00360743" w:rsidRDefault="00DE616A" w:rsidP="004A272C">
      <w:pPr>
        <w:ind w:firstLine="708"/>
        <w:jc w:val="both"/>
        <w:rPr>
          <w:b/>
          <w:lang w:val="uk-UA"/>
        </w:rPr>
      </w:pPr>
    </w:p>
    <w:tbl>
      <w:tblPr>
        <w:tblW w:w="1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
        <w:gridCol w:w="2310"/>
        <w:gridCol w:w="2381"/>
        <w:gridCol w:w="2809"/>
        <w:gridCol w:w="1870"/>
        <w:gridCol w:w="1870"/>
      </w:tblGrid>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 з/п</w:t>
            </w:r>
          </w:p>
        </w:tc>
        <w:tc>
          <w:tcPr>
            <w:tcW w:w="2310" w:type="dxa"/>
          </w:tcPr>
          <w:p w:rsidR="00DE616A" w:rsidRPr="00360743" w:rsidRDefault="00DE616A" w:rsidP="008F1696">
            <w:pPr>
              <w:jc w:val="center"/>
              <w:rPr>
                <w:lang w:val="uk-UA"/>
              </w:rPr>
            </w:pPr>
            <w:r w:rsidRPr="00360743">
              <w:rPr>
                <w:lang w:val="uk-UA"/>
              </w:rPr>
              <w:t>Автори</w:t>
            </w:r>
          </w:p>
        </w:tc>
        <w:tc>
          <w:tcPr>
            <w:tcW w:w="2381" w:type="dxa"/>
          </w:tcPr>
          <w:p w:rsidR="00DE616A" w:rsidRPr="00360743" w:rsidRDefault="00DE616A" w:rsidP="008F1696">
            <w:pPr>
              <w:jc w:val="center"/>
              <w:rPr>
                <w:lang w:val="uk-UA"/>
              </w:rPr>
            </w:pPr>
            <w:r w:rsidRPr="00360743">
              <w:rPr>
                <w:lang w:val="uk-UA"/>
              </w:rPr>
              <w:t>Назва роботи</w:t>
            </w:r>
          </w:p>
        </w:tc>
        <w:tc>
          <w:tcPr>
            <w:tcW w:w="2809" w:type="dxa"/>
          </w:tcPr>
          <w:p w:rsidR="00DE616A" w:rsidRPr="00360743" w:rsidRDefault="00DE616A" w:rsidP="008F1696">
            <w:pPr>
              <w:jc w:val="center"/>
              <w:rPr>
                <w:lang w:val="uk-UA"/>
              </w:rPr>
            </w:pPr>
            <w:r w:rsidRPr="00360743">
              <w:rPr>
                <w:lang w:val="uk-UA"/>
              </w:rPr>
              <w:t>Назва видання, де опубліковано роботу</w:t>
            </w:r>
          </w:p>
        </w:tc>
        <w:tc>
          <w:tcPr>
            <w:tcW w:w="1870" w:type="dxa"/>
          </w:tcPr>
          <w:p w:rsidR="00DE616A" w:rsidRPr="00360743" w:rsidRDefault="00DE616A" w:rsidP="008F1696">
            <w:pPr>
              <w:jc w:val="center"/>
              <w:rPr>
                <w:lang w:val="uk-UA"/>
              </w:rPr>
            </w:pPr>
            <w:r w:rsidRPr="00360743">
              <w:rPr>
                <w:lang w:val="uk-UA"/>
              </w:rPr>
              <w:t>Том, номер (випуск), перша-остання сторінки роботи</w:t>
            </w:r>
          </w:p>
        </w:tc>
      </w:tr>
      <w:tr w:rsidR="00DE616A" w:rsidRPr="00360743" w:rsidTr="00BF4A40">
        <w:trPr>
          <w:gridAfter w:val="1"/>
          <w:wAfter w:w="1870" w:type="dxa"/>
        </w:trPr>
        <w:tc>
          <w:tcPr>
            <w:tcW w:w="9889" w:type="dxa"/>
            <w:gridSpan w:val="5"/>
          </w:tcPr>
          <w:p w:rsidR="00DE616A" w:rsidRPr="00360743" w:rsidRDefault="00DE616A" w:rsidP="008F1696">
            <w:pPr>
              <w:jc w:val="center"/>
              <w:rPr>
                <w:b/>
                <w:lang w:val="uk-UA"/>
              </w:rPr>
            </w:pPr>
            <w:r w:rsidRPr="00360743">
              <w:rPr>
                <w:b/>
                <w:lang w:val="uk-UA"/>
              </w:rPr>
              <w:t>Статті</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1</w:t>
            </w:r>
          </w:p>
        </w:tc>
        <w:tc>
          <w:tcPr>
            <w:tcW w:w="2310" w:type="dxa"/>
          </w:tcPr>
          <w:p w:rsidR="00DE616A" w:rsidRPr="00360743" w:rsidRDefault="00DE616A" w:rsidP="0080463D">
            <w:pPr>
              <w:rPr>
                <w:lang w:val="uk-UA"/>
              </w:rPr>
            </w:pPr>
            <w:r w:rsidRPr="00360743">
              <w:rPr>
                <w:lang w:val="uk-UA"/>
              </w:rPr>
              <w:t xml:space="preserve">Balashov E., Pasichnyk I., Kalamazh R. </w:t>
            </w:r>
          </w:p>
          <w:p w:rsidR="00DE616A" w:rsidRPr="00360743" w:rsidRDefault="00DE616A" w:rsidP="0080463D">
            <w:pPr>
              <w:rPr>
                <w:lang w:val="uk-UA"/>
              </w:rPr>
            </w:pPr>
          </w:p>
        </w:tc>
        <w:tc>
          <w:tcPr>
            <w:tcW w:w="2381" w:type="dxa"/>
          </w:tcPr>
          <w:p w:rsidR="00DE616A" w:rsidRPr="00360743" w:rsidRDefault="00DE616A" w:rsidP="0080463D">
            <w:pPr>
              <w:rPr>
                <w:lang w:val="uk-UA"/>
              </w:rPr>
            </w:pPr>
            <w:r w:rsidRPr="00360743">
              <w:rPr>
                <w:lang w:val="uk-UA"/>
              </w:rPr>
              <w:t>Intercultural Components of Student Self-Realization in International Volunteering Programmes.</w:t>
            </w:r>
          </w:p>
        </w:tc>
        <w:tc>
          <w:tcPr>
            <w:tcW w:w="2809" w:type="dxa"/>
          </w:tcPr>
          <w:p w:rsidR="00DE616A" w:rsidRPr="00360743" w:rsidRDefault="00DE616A" w:rsidP="0080463D">
            <w:pPr>
              <w:rPr>
                <w:lang w:val="uk-UA"/>
              </w:rPr>
            </w:pPr>
            <w:r w:rsidRPr="00360743">
              <w:rPr>
                <w:lang w:val="uk-UA"/>
              </w:rPr>
              <w:t>Annual of Social Work. Croatia</w:t>
            </w:r>
            <w:r w:rsidRPr="00360743">
              <w:rPr>
                <w:lang w:val="en-US"/>
              </w:rPr>
              <w:t xml:space="preserve"> </w:t>
            </w:r>
          </w:p>
        </w:tc>
        <w:tc>
          <w:tcPr>
            <w:tcW w:w="1870" w:type="dxa"/>
          </w:tcPr>
          <w:p w:rsidR="00DE616A" w:rsidRPr="00360743" w:rsidRDefault="00DE616A" w:rsidP="0080463D">
            <w:pPr>
              <w:rPr>
                <w:lang w:val="uk-UA"/>
              </w:rPr>
            </w:pPr>
            <w:r w:rsidRPr="00360743">
              <w:rPr>
                <w:lang w:val="en-US"/>
              </w:rPr>
              <w:t>2016.</w:t>
            </w:r>
            <w:r w:rsidRPr="00360743">
              <w:rPr>
                <w:lang w:val="uk-UA"/>
              </w:rPr>
              <w:t xml:space="preserve"> V. 23 (1), 123-139.</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2</w:t>
            </w:r>
          </w:p>
        </w:tc>
        <w:tc>
          <w:tcPr>
            <w:tcW w:w="2310" w:type="dxa"/>
          </w:tcPr>
          <w:p w:rsidR="00DE616A" w:rsidRPr="00360743" w:rsidRDefault="00DE616A" w:rsidP="007F62A3">
            <w:pPr>
              <w:rPr>
                <w:lang w:val="uk-UA"/>
              </w:rPr>
            </w:pPr>
            <w:r w:rsidRPr="00360743">
              <w:rPr>
                <w:lang w:val="uk-UA"/>
              </w:rPr>
              <w:t xml:space="preserve">Мамонтова Н. А. </w:t>
            </w:r>
          </w:p>
        </w:tc>
        <w:tc>
          <w:tcPr>
            <w:tcW w:w="2381" w:type="dxa"/>
          </w:tcPr>
          <w:p w:rsidR="00DE616A" w:rsidRPr="00360743" w:rsidRDefault="00DE616A" w:rsidP="007F62A3">
            <w:pPr>
              <w:rPr>
                <w:lang w:val="uk-UA"/>
              </w:rPr>
            </w:pPr>
            <w:r w:rsidRPr="00360743">
              <w:rPr>
                <w:lang w:val="uk-UA"/>
              </w:rPr>
              <w:t>Тенденції фінансування інвестиційної та інноваційної діяльності</w:t>
            </w:r>
          </w:p>
        </w:tc>
        <w:tc>
          <w:tcPr>
            <w:tcW w:w="2809" w:type="dxa"/>
          </w:tcPr>
          <w:p w:rsidR="00DE616A" w:rsidRPr="00360743" w:rsidRDefault="00DE616A" w:rsidP="007F62A3">
            <w:pPr>
              <w:rPr>
                <w:lang w:val="uk-UA"/>
              </w:rPr>
            </w:pPr>
            <w:r w:rsidRPr="00360743">
              <w:rPr>
                <w:lang w:val="uk-UA"/>
              </w:rPr>
              <w:t>Актуальні проблеми економіки</w:t>
            </w:r>
          </w:p>
        </w:tc>
        <w:tc>
          <w:tcPr>
            <w:tcW w:w="1870" w:type="dxa"/>
          </w:tcPr>
          <w:p w:rsidR="00DE616A" w:rsidRPr="00360743" w:rsidRDefault="00DE616A" w:rsidP="007F62A3">
            <w:pPr>
              <w:rPr>
                <w:lang w:val="uk-UA"/>
              </w:rPr>
            </w:pPr>
            <w:r w:rsidRPr="00360743">
              <w:rPr>
                <w:lang w:val="uk-UA"/>
              </w:rPr>
              <w:t>201</w:t>
            </w:r>
            <w:r>
              <w:rPr>
                <w:lang w:val="uk-UA"/>
              </w:rPr>
              <w:t>6</w:t>
            </w:r>
            <w:r w:rsidRPr="00360743">
              <w:rPr>
                <w:lang w:val="uk-UA"/>
              </w:rPr>
              <w:t>. - № 12. – С. 118-124.</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3</w:t>
            </w:r>
          </w:p>
        </w:tc>
        <w:tc>
          <w:tcPr>
            <w:tcW w:w="2310" w:type="dxa"/>
          </w:tcPr>
          <w:p w:rsidR="00DE616A" w:rsidRPr="00360743" w:rsidRDefault="00DE616A" w:rsidP="00FC2608">
            <w:pPr>
              <w:rPr>
                <w:lang w:val="uk-UA"/>
              </w:rPr>
            </w:pPr>
            <w:r w:rsidRPr="00360743">
              <w:rPr>
                <w:lang w:val="uk-UA"/>
              </w:rPr>
              <w:t xml:space="preserve">Охріменко Г. В. </w:t>
            </w:r>
          </w:p>
        </w:tc>
        <w:tc>
          <w:tcPr>
            <w:tcW w:w="2381" w:type="dxa"/>
          </w:tcPr>
          <w:p w:rsidR="00DE616A" w:rsidRPr="00360743" w:rsidRDefault="00DE616A" w:rsidP="00FC2608">
            <w:pPr>
              <w:rPr>
                <w:lang w:val="uk-UA"/>
              </w:rPr>
            </w:pPr>
            <w:r w:rsidRPr="00360743">
              <w:rPr>
                <w:lang w:val="uk-UA"/>
              </w:rPr>
              <w:t>Використання бенчмаркінгу в реалізації маркетингу освітніх послуг вищими навчальними закладами України</w:t>
            </w:r>
          </w:p>
        </w:tc>
        <w:tc>
          <w:tcPr>
            <w:tcW w:w="2809" w:type="dxa"/>
          </w:tcPr>
          <w:p w:rsidR="00DE616A" w:rsidRPr="00360743" w:rsidRDefault="00DE616A" w:rsidP="00FC2608">
            <w:pPr>
              <w:rPr>
                <w:lang w:val="uk-UA"/>
              </w:rPr>
            </w:pPr>
            <w:r w:rsidRPr="00360743">
              <w:rPr>
                <w:lang w:val="uk-UA"/>
              </w:rPr>
              <w:t>Маркетинг і менеджмент інновацій</w:t>
            </w:r>
          </w:p>
        </w:tc>
        <w:tc>
          <w:tcPr>
            <w:tcW w:w="1870" w:type="dxa"/>
          </w:tcPr>
          <w:p w:rsidR="00DE616A" w:rsidRPr="00360743" w:rsidRDefault="00DE616A" w:rsidP="00FC2608">
            <w:pPr>
              <w:rPr>
                <w:lang w:val="uk-UA"/>
              </w:rPr>
            </w:pPr>
            <w:r w:rsidRPr="00360743">
              <w:rPr>
                <w:lang w:val="uk-UA"/>
              </w:rPr>
              <w:t xml:space="preserve">2016. – № 1. – </w:t>
            </w:r>
          </w:p>
          <w:p w:rsidR="00DE616A" w:rsidRPr="00360743" w:rsidRDefault="00DE616A" w:rsidP="00FC2608">
            <w:pPr>
              <w:rPr>
                <w:lang w:val="uk-UA"/>
              </w:rPr>
            </w:pPr>
            <w:r w:rsidRPr="00360743">
              <w:rPr>
                <w:lang w:val="uk-UA"/>
              </w:rPr>
              <w:t>С. 84-93.</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4</w:t>
            </w:r>
          </w:p>
        </w:tc>
        <w:tc>
          <w:tcPr>
            <w:tcW w:w="2310" w:type="dxa"/>
          </w:tcPr>
          <w:p w:rsidR="00DE616A" w:rsidRPr="00360743" w:rsidRDefault="00DE616A" w:rsidP="0080463D">
            <w:r w:rsidRPr="00360743">
              <w:rPr>
                <w:lang w:val="uk-UA"/>
              </w:rPr>
              <w:t>Трофимович В.В., Трофимович Л.В., Смирнов А.І.</w:t>
            </w:r>
          </w:p>
        </w:tc>
        <w:tc>
          <w:tcPr>
            <w:tcW w:w="2381" w:type="dxa"/>
          </w:tcPr>
          <w:p w:rsidR="00DE616A" w:rsidRPr="00360743" w:rsidRDefault="00DE616A" w:rsidP="0080463D">
            <w:pPr>
              <w:rPr>
                <w:lang w:val="uk-UA"/>
              </w:rPr>
            </w:pPr>
            <w:r w:rsidRPr="00360743">
              <w:rPr>
                <w:lang w:val="uk-UA"/>
              </w:rPr>
              <w:t>Холмські події та їх трагічне відлуння на Волині та Галичині в роки Другої світової війни</w:t>
            </w:r>
          </w:p>
        </w:tc>
        <w:tc>
          <w:tcPr>
            <w:tcW w:w="2809" w:type="dxa"/>
          </w:tcPr>
          <w:p w:rsidR="00DE616A" w:rsidRPr="00360743" w:rsidRDefault="00DE616A" w:rsidP="0080463D">
            <w:pPr>
              <w:rPr>
                <w:lang w:val="uk-UA"/>
              </w:rPr>
            </w:pPr>
            <w:r w:rsidRPr="00360743">
              <w:rPr>
                <w:lang w:val="uk-UA"/>
              </w:rPr>
              <w:t xml:space="preserve">Русин </w:t>
            </w:r>
          </w:p>
        </w:tc>
        <w:tc>
          <w:tcPr>
            <w:tcW w:w="1870" w:type="dxa"/>
          </w:tcPr>
          <w:p w:rsidR="00DE616A" w:rsidRPr="00360743" w:rsidRDefault="00DE616A" w:rsidP="0080463D">
            <w:pPr>
              <w:rPr>
                <w:lang w:val="uk-UA"/>
              </w:rPr>
            </w:pPr>
            <w:r w:rsidRPr="00360743">
              <w:rPr>
                <w:lang w:val="uk-UA"/>
              </w:rPr>
              <w:t>2016. № 1. – С. 196-217.</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5</w:t>
            </w:r>
          </w:p>
        </w:tc>
        <w:tc>
          <w:tcPr>
            <w:tcW w:w="2310" w:type="dxa"/>
          </w:tcPr>
          <w:p w:rsidR="00DE616A" w:rsidRPr="00360743" w:rsidRDefault="00DE616A" w:rsidP="007F55D6">
            <w:pPr>
              <w:rPr>
                <w:lang w:val="uk-UA"/>
              </w:rPr>
            </w:pPr>
            <w:r w:rsidRPr="00360743">
              <w:rPr>
                <w:lang w:val="en-US"/>
              </w:rPr>
              <w:t>Yakubovych</w:t>
            </w:r>
            <w:r w:rsidRPr="00360743">
              <w:rPr>
                <w:lang w:val="uk-UA"/>
              </w:rPr>
              <w:t xml:space="preserve"> </w:t>
            </w:r>
            <w:r w:rsidRPr="00360743">
              <w:rPr>
                <w:lang w:val="en-US"/>
              </w:rPr>
              <w:t>M</w:t>
            </w:r>
            <w:r w:rsidRPr="00360743">
              <w:rPr>
                <w:lang w:val="uk-UA"/>
              </w:rPr>
              <w:t>.</w:t>
            </w:r>
          </w:p>
        </w:tc>
        <w:tc>
          <w:tcPr>
            <w:tcW w:w="2381" w:type="dxa"/>
          </w:tcPr>
          <w:p w:rsidR="00DE616A" w:rsidRPr="00360743" w:rsidRDefault="00DE616A" w:rsidP="007F55D6">
            <w:pPr>
              <w:rPr>
                <w:lang w:val="uk-UA"/>
              </w:rPr>
            </w:pPr>
            <w:r w:rsidRPr="00360743">
              <w:rPr>
                <w:lang w:val="uk-UA"/>
              </w:rPr>
              <w:t>Crimean Scholars and the Kadizadeli tradition in 18th Century</w:t>
            </w:r>
          </w:p>
        </w:tc>
        <w:tc>
          <w:tcPr>
            <w:tcW w:w="2809" w:type="dxa"/>
          </w:tcPr>
          <w:p w:rsidR="00DE616A" w:rsidRPr="00360743" w:rsidRDefault="00DE616A" w:rsidP="007F55D6">
            <w:pPr>
              <w:rPr>
                <w:lang w:val="uk-UA"/>
              </w:rPr>
            </w:pPr>
            <w:r w:rsidRPr="00360743">
              <w:rPr>
                <w:lang w:val="uk-UA"/>
              </w:rPr>
              <w:t xml:space="preserve">Journal of Ottoman Studies </w:t>
            </w:r>
          </w:p>
          <w:p w:rsidR="00DE616A" w:rsidRPr="00360743" w:rsidRDefault="00DE616A" w:rsidP="007F55D6">
            <w:pPr>
              <w:rPr>
                <w:lang w:val="uk-UA"/>
              </w:rPr>
            </w:pPr>
          </w:p>
        </w:tc>
        <w:tc>
          <w:tcPr>
            <w:tcW w:w="1870" w:type="dxa"/>
          </w:tcPr>
          <w:p w:rsidR="00DE616A" w:rsidRPr="00360743" w:rsidRDefault="00DE616A" w:rsidP="007F55D6">
            <w:pPr>
              <w:rPr>
                <w:lang w:val="uk-UA"/>
              </w:rPr>
            </w:pPr>
            <w:r w:rsidRPr="00360743">
              <w:rPr>
                <w:lang w:val="uk-UA"/>
              </w:rPr>
              <w:t>2016. Vol. 49. 2016.</w:t>
            </w:r>
          </w:p>
        </w:tc>
      </w:tr>
      <w:tr w:rsidR="00DE616A" w:rsidRPr="00182C68" w:rsidTr="00BF4A40">
        <w:trPr>
          <w:gridAfter w:val="1"/>
          <w:wAfter w:w="1870" w:type="dxa"/>
        </w:trPr>
        <w:tc>
          <w:tcPr>
            <w:tcW w:w="519" w:type="dxa"/>
          </w:tcPr>
          <w:p w:rsidR="00DE616A" w:rsidRPr="00BF4A40" w:rsidRDefault="00DE616A" w:rsidP="008F1696">
            <w:pPr>
              <w:jc w:val="both"/>
              <w:rPr>
                <w:lang w:val="en-US"/>
              </w:rPr>
            </w:pPr>
            <w:r>
              <w:rPr>
                <w:lang w:val="en-US"/>
              </w:rPr>
              <w:t>6</w:t>
            </w:r>
          </w:p>
        </w:tc>
        <w:tc>
          <w:tcPr>
            <w:tcW w:w="2310" w:type="dxa"/>
          </w:tcPr>
          <w:p w:rsidR="00DE616A" w:rsidRPr="00360743" w:rsidRDefault="00DE616A" w:rsidP="007F55D6">
            <w:pPr>
              <w:rPr>
                <w:lang w:val="uk-UA"/>
              </w:rPr>
            </w:pPr>
            <w:r w:rsidRPr="00360743">
              <w:rPr>
                <w:lang w:val="uk-UA"/>
              </w:rPr>
              <w:t>Бобков В.О.</w:t>
            </w:r>
          </w:p>
          <w:p w:rsidR="00DE616A" w:rsidRPr="00360743" w:rsidRDefault="00DE616A" w:rsidP="007F55D6">
            <w:pPr>
              <w:ind w:right="353"/>
              <w:jc w:val="center"/>
              <w:rPr>
                <w:lang w:val="uk-UA"/>
              </w:rPr>
            </w:pPr>
          </w:p>
        </w:tc>
        <w:tc>
          <w:tcPr>
            <w:tcW w:w="2381" w:type="dxa"/>
          </w:tcPr>
          <w:p w:rsidR="00DE616A" w:rsidRPr="00360743" w:rsidRDefault="00DE616A" w:rsidP="0019121B">
            <w:pPr>
              <w:ind w:right="353"/>
              <w:rPr>
                <w:lang w:val="uk-UA"/>
              </w:rPr>
            </w:pPr>
            <w:r w:rsidRPr="00360743">
              <w:rPr>
                <w:lang w:val="uk-UA"/>
              </w:rPr>
              <w:t>Метрологічні ФО описового характеру на позначення приблизного виміру відстані та глибини в англійські</w:t>
            </w:r>
            <w:r>
              <w:rPr>
                <w:lang w:val="uk-UA"/>
              </w:rPr>
              <w:t>й, польській, українській мовах</w:t>
            </w:r>
          </w:p>
        </w:tc>
        <w:tc>
          <w:tcPr>
            <w:tcW w:w="2809" w:type="dxa"/>
          </w:tcPr>
          <w:p w:rsidR="00DE616A" w:rsidRPr="00360743" w:rsidRDefault="00DE616A" w:rsidP="007F55D6">
            <w:pPr>
              <w:rPr>
                <w:lang w:val="uk-UA"/>
              </w:rPr>
            </w:pPr>
            <w:r w:rsidRPr="00360743">
              <w:rPr>
                <w:lang w:val="uk-UA"/>
              </w:rPr>
              <w:t xml:space="preserve">Кременецька обласна гуманітарно-педагогічна академія ім. Тараса Шевченка. Кременецькі компаративні студії. </w:t>
            </w:r>
          </w:p>
          <w:p w:rsidR="00DE616A" w:rsidRPr="00360743" w:rsidRDefault="00DE616A" w:rsidP="007F55D6">
            <w:pPr>
              <w:ind w:right="353"/>
              <w:jc w:val="center"/>
              <w:rPr>
                <w:lang w:val="uk-UA"/>
              </w:rPr>
            </w:pPr>
          </w:p>
        </w:tc>
        <w:tc>
          <w:tcPr>
            <w:tcW w:w="1870" w:type="dxa"/>
          </w:tcPr>
          <w:p w:rsidR="00DE616A" w:rsidRPr="00360743" w:rsidRDefault="00DE616A" w:rsidP="007F55D6">
            <w:pPr>
              <w:rPr>
                <w:lang w:val="en-US"/>
              </w:rPr>
            </w:pPr>
            <w:r w:rsidRPr="00360743">
              <w:t>Том</w:t>
            </w:r>
            <w:r w:rsidRPr="00360743">
              <w:rPr>
                <w:lang w:val="en-US"/>
              </w:rPr>
              <w:t xml:space="preserve"> 2 </w:t>
            </w:r>
          </w:p>
          <w:p w:rsidR="00DE616A" w:rsidRPr="00360743" w:rsidRDefault="00DE616A" w:rsidP="007F55D6">
            <w:pPr>
              <w:rPr>
                <w:lang w:val="en-US"/>
              </w:rPr>
            </w:pPr>
            <w:r w:rsidRPr="00360743">
              <w:t>Випуск</w:t>
            </w:r>
            <w:r w:rsidRPr="00360743">
              <w:rPr>
                <w:lang w:val="en-US"/>
              </w:rPr>
              <w:t xml:space="preserve"> VI</w:t>
            </w:r>
          </w:p>
          <w:p w:rsidR="00DE616A" w:rsidRPr="00360743" w:rsidRDefault="00DE616A" w:rsidP="007F55D6">
            <w:pPr>
              <w:rPr>
                <w:lang w:val="en-US"/>
              </w:rPr>
            </w:pPr>
            <w:r>
              <w:rPr>
                <w:lang w:val="uk-UA"/>
              </w:rPr>
              <w:t xml:space="preserve">2016, </w:t>
            </w:r>
            <w:r w:rsidRPr="00360743">
              <w:t>С</w:t>
            </w:r>
            <w:r w:rsidRPr="00360743">
              <w:rPr>
                <w:lang w:val="en-US"/>
              </w:rPr>
              <w:t>. 46-54</w:t>
            </w:r>
          </w:p>
          <w:p w:rsidR="00DE616A" w:rsidRPr="00360743" w:rsidRDefault="00DE616A" w:rsidP="007F55D6">
            <w:pPr>
              <w:ind w:right="353"/>
              <w:rPr>
                <w:lang w:val="uk-UA"/>
              </w:rPr>
            </w:pPr>
          </w:p>
        </w:tc>
      </w:tr>
      <w:tr w:rsidR="00DE616A" w:rsidRPr="00182C68" w:rsidTr="00BF4A40">
        <w:trPr>
          <w:gridAfter w:val="1"/>
          <w:wAfter w:w="1870" w:type="dxa"/>
        </w:trPr>
        <w:tc>
          <w:tcPr>
            <w:tcW w:w="519" w:type="dxa"/>
          </w:tcPr>
          <w:p w:rsidR="00DE616A" w:rsidRPr="00BF4A40" w:rsidRDefault="00DE616A" w:rsidP="008F1696">
            <w:pPr>
              <w:jc w:val="both"/>
              <w:rPr>
                <w:lang w:val="en-US"/>
              </w:rPr>
            </w:pPr>
            <w:r>
              <w:rPr>
                <w:lang w:val="en-US"/>
              </w:rPr>
              <w:t>7</w:t>
            </w:r>
          </w:p>
        </w:tc>
        <w:tc>
          <w:tcPr>
            <w:tcW w:w="2310" w:type="dxa"/>
          </w:tcPr>
          <w:p w:rsidR="00DE616A" w:rsidRPr="00360743" w:rsidRDefault="00DE616A" w:rsidP="007F55D6">
            <w:pPr>
              <w:rPr>
                <w:lang w:val="uk-UA"/>
              </w:rPr>
            </w:pPr>
            <w:r w:rsidRPr="00360743">
              <w:rPr>
                <w:lang w:val="uk-UA"/>
              </w:rPr>
              <w:t>Borodavko Natalia,  Maslova Yuliya,  Zukow Walery.</w:t>
            </w:r>
          </w:p>
        </w:tc>
        <w:tc>
          <w:tcPr>
            <w:tcW w:w="2381" w:type="dxa"/>
          </w:tcPr>
          <w:p w:rsidR="00DE616A" w:rsidRPr="00360743" w:rsidRDefault="00DE616A" w:rsidP="007F55D6">
            <w:pPr>
              <w:rPr>
                <w:lang w:val="uk-UA"/>
              </w:rPr>
            </w:pPr>
            <w:r w:rsidRPr="00360743">
              <w:rPr>
                <w:lang w:val="uk-UA"/>
              </w:rPr>
              <w:t>Приховані інтенції мовлення українських політиків на політичних ток-шоу (на прикладі виступів Ірини Геращенко, Анатолія Гриценка, Юлії Тимошенко та Арсенія Яценюка на політичному ток-шоу «Шустер Lіvе») = Hidden intentions broadcasting Ukrainian politicians on political talk shows (for example, speeches by Iryna Gerashchenko, Anatoliy Grytsenko, Yulia Timoshenko and Arseniy Yatsenyuk on the political talk-show "Shuster Live").</w:t>
            </w:r>
          </w:p>
        </w:tc>
        <w:tc>
          <w:tcPr>
            <w:tcW w:w="2809" w:type="dxa"/>
          </w:tcPr>
          <w:p w:rsidR="00DE616A" w:rsidRPr="00360743" w:rsidRDefault="00DE616A" w:rsidP="007F55D6">
            <w:pPr>
              <w:rPr>
                <w:lang w:val="uk-UA"/>
              </w:rPr>
            </w:pPr>
            <w:r w:rsidRPr="00360743">
              <w:rPr>
                <w:lang w:val="uk-UA"/>
              </w:rPr>
              <w:t>Journal of Education, Health and Sport.</w:t>
            </w:r>
          </w:p>
        </w:tc>
        <w:tc>
          <w:tcPr>
            <w:tcW w:w="1870" w:type="dxa"/>
          </w:tcPr>
          <w:p w:rsidR="00DE616A" w:rsidRPr="00360743" w:rsidRDefault="00DE616A" w:rsidP="007F55D6">
            <w:pPr>
              <w:rPr>
                <w:lang w:val="uk-UA"/>
              </w:rPr>
            </w:pPr>
            <w:r w:rsidRPr="00360743">
              <w:rPr>
                <w:lang w:val="uk-UA"/>
              </w:rPr>
              <w:t>Vol. 6</w:t>
            </w:r>
            <w:r>
              <w:rPr>
                <w:lang w:val="en-US"/>
              </w:rPr>
              <w:t xml:space="preserve"> </w:t>
            </w:r>
            <w:r w:rsidRPr="00360743">
              <w:rPr>
                <w:lang w:val="uk-UA"/>
              </w:rPr>
              <w:t xml:space="preserve">(7). – pp. </w:t>
            </w:r>
            <w:r>
              <w:rPr>
                <w:lang w:val="uk-UA"/>
              </w:rPr>
              <w:t xml:space="preserve">2016, </w:t>
            </w:r>
            <w:r w:rsidRPr="00360743">
              <w:rPr>
                <w:lang w:val="uk-UA"/>
              </w:rPr>
              <w:t>319-335.</w:t>
            </w:r>
          </w:p>
        </w:tc>
      </w:tr>
      <w:tr w:rsidR="00DE616A" w:rsidRPr="00182C68" w:rsidTr="00BF4A40">
        <w:trPr>
          <w:gridAfter w:val="1"/>
          <w:wAfter w:w="1870" w:type="dxa"/>
        </w:trPr>
        <w:tc>
          <w:tcPr>
            <w:tcW w:w="519" w:type="dxa"/>
          </w:tcPr>
          <w:p w:rsidR="00DE616A" w:rsidRPr="00BF4A40" w:rsidRDefault="00DE616A" w:rsidP="008F1696">
            <w:pPr>
              <w:jc w:val="both"/>
              <w:rPr>
                <w:lang w:val="en-US"/>
              </w:rPr>
            </w:pPr>
            <w:r>
              <w:rPr>
                <w:lang w:val="en-US"/>
              </w:rPr>
              <w:t>8</w:t>
            </w:r>
          </w:p>
        </w:tc>
        <w:tc>
          <w:tcPr>
            <w:tcW w:w="2310" w:type="dxa"/>
          </w:tcPr>
          <w:p w:rsidR="00DE616A" w:rsidRPr="00360743" w:rsidRDefault="00DE616A" w:rsidP="007F55D6">
            <w:pPr>
              <w:rPr>
                <w:lang w:val="uk-UA"/>
              </w:rPr>
            </w:pPr>
            <w:r w:rsidRPr="00360743">
              <w:rPr>
                <w:lang w:val="uk-UA"/>
              </w:rPr>
              <w:t>Borodavko Nataliya, Maslova Yuliya, Zukow Walery.</w:t>
            </w:r>
          </w:p>
        </w:tc>
        <w:tc>
          <w:tcPr>
            <w:tcW w:w="2381" w:type="dxa"/>
          </w:tcPr>
          <w:p w:rsidR="00DE616A" w:rsidRPr="00360743" w:rsidRDefault="00DE616A" w:rsidP="007F55D6">
            <w:pPr>
              <w:rPr>
                <w:lang w:val="uk-UA"/>
              </w:rPr>
            </w:pPr>
            <w:r w:rsidRPr="00360743">
              <w:rPr>
                <w:lang w:val="uk-UA"/>
              </w:rPr>
              <w:t>Лінгво-прагматичні особливості мовлення політиків на політичних ток-шоу: гендерний аспект (на прикладі виступів Юлії Тимошенко та Арсенія Яценюка на політичному ток-шоу «Шустер Lіvе») = Linguistic and pragmatic features speech of politicians on the political talk shows: gender aspects (on the example performances of Yulia Tymoshenko and Arseniy Yatsenyuk on the political talk show „Shuster Live”).</w:t>
            </w:r>
          </w:p>
        </w:tc>
        <w:tc>
          <w:tcPr>
            <w:tcW w:w="2809" w:type="dxa"/>
          </w:tcPr>
          <w:p w:rsidR="00DE616A" w:rsidRPr="00360743" w:rsidRDefault="00DE616A" w:rsidP="007F55D6">
            <w:pPr>
              <w:rPr>
                <w:lang w:val="uk-UA"/>
              </w:rPr>
            </w:pPr>
            <w:r w:rsidRPr="00360743">
              <w:rPr>
                <w:lang w:val="uk-UA"/>
              </w:rPr>
              <w:t xml:space="preserve">Journal of Education, Health and Sport. </w:t>
            </w:r>
          </w:p>
        </w:tc>
        <w:tc>
          <w:tcPr>
            <w:tcW w:w="1870" w:type="dxa"/>
          </w:tcPr>
          <w:p w:rsidR="00DE616A" w:rsidRPr="00360743" w:rsidRDefault="00DE616A" w:rsidP="007F55D6">
            <w:pPr>
              <w:rPr>
                <w:lang w:val="uk-UA"/>
              </w:rPr>
            </w:pPr>
            <w:r>
              <w:rPr>
                <w:lang w:val="uk-UA"/>
              </w:rPr>
              <w:t xml:space="preserve">2016, </w:t>
            </w:r>
            <w:r w:rsidRPr="00360743">
              <w:rPr>
                <w:lang w:val="uk-UA"/>
              </w:rPr>
              <w:t>Vol. 6(5). – pp. 349-368.</w:t>
            </w:r>
          </w:p>
        </w:tc>
      </w:tr>
      <w:tr w:rsidR="00DE616A" w:rsidRPr="001A4974" w:rsidTr="00BF4A40">
        <w:trPr>
          <w:gridAfter w:val="1"/>
          <w:wAfter w:w="1870" w:type="dxa"/>
        </w:trPr>
        <w:tc>
          <w:tcPr>
            <w:tcW w:w="519" w:type="dxa"/>
          </w:tcPr>
          <w:p w:rsidR="00DE616A" w:rsidRPr="00BF4A40" w:rsidRDefault="00DE616A" w:rsidP="008F1696">
            <w:pPr>
              <w:jc w:val="both"/>
              <w:rPr>
                <w:lang w:val="en-US"/>
              </w:rPr>
            </w:pPr>
            <w:r>
              <w:rPr>
                <w:lang w:val="en-US"/>
              </w:rPr>
              <w:t>9</w:t>
            </w:r>
          </w:p>
        </w:tc>
        <w:tc>
          <w:tcPr>
            <w:tcW w:w="2310" w:type="dxa"/>
          </w:tcPr>
          <w:p w:rsidR="00DE616A" w:rsidRPr="00360743" w:rsidRDefault="00DE616A" w:rsidP="007F55D6">
            <w:pPr>
              <w:pStyle w:val="ListParagraph"/>
              <w:tabs>
                <w:tab w:val="left" w:pos="851"/>
              </w:tabs>
              <w:ind w:left="0"/>
              <w:rPr>
                <w:lang w:val="uk-UA"/>
              </w:rPr>
            </w:pPr>
            <w:r w:rsidRPr="00360743">
              <w:rPr>
                <w:lang w:val="uk-UA"/>
              </w:rPr>
              <w:t>Галецька Т.І., Топішко І.І., Топішко Н.П.</w:t>
            </w:r>
          </w:p>
          <w:p w:rsidR="00DE616A" w:rsidRPr="00360743" w:rsidRDefault="00DE616A" w:rsidP="007F55D6">
            <w:pPr>
              <w:rPr>
                <w:lang w:val="uk-UA"/>
              </w:rPr>
            </w:pPr>
          </w:p>
        </w:tc>
        <w:tc>
          <w:tcPr>
            <w:tcW w:w="2381" w:type="dxa"/>
          </w:tcPr>
          <w:p w:rsidR="00DE616A" w:rsidRPr="00360743" w:rsidRDefault="00DE616A" w:rsidP="007F55D6">
            <w:r w:rsidRPr="00360743">
              <w:t xml:space="preserve">Системні трансформації сучасного світу: теорії та практика </w:t>
            </w:r>
          </w:p>
        </w:tc>
        <w:tc>
          <w:tcPr>
            <w:tcW w:w="2809" w:type="dxa"/>
          </w:tcPr>
          <w:p w:rsidR="00DE616A" w:rsidRPr="00360743" w:rsidRDefault="00DE616A" w:rsidP="007F55D6">
            <w:pPr>
              <w:rPr>
                <w:bCs/>
                <w:color w:val="000000"/>
              </w:rPr>
            </w:pPr>
            <w:r w:rsidRPr="00360743">
              <w:rPr>
                <w:lang w:val="en-US"/>
              </w:rPr>
              <w:t xml:space="preserve">Economics, management, law: socio-economic aspects of development: Collection of scientific articles. </w:t>
            </w:r>
            <w:r w:rsidRPr="00360743">
              <w:t>Vol. 1. - Edizioni Magi, Roma, Italy, 2016.- 356 p.</w:t>
            </w:r>
            <w:r w:rsidRPr="00360743">
              <w:rPr>
                <w:bCs/>
                <w:color w:val="000000"/>
              </w:rPr>
              <w:t xml:space="preserve"> (рр. 128-131).</w:t>
            </w:r>
            <w:r w:rsidRPr="00360743">
              <w:t xml:space="preserve"> [</w:t>
            </w:r>
            <w:r w:rsidRPr="00360743">
              <w:rPr>
                <w:bCs/>
                <w:color w:val="000000"/>
              </w:rPr>
              <w:t>«Экономика, управление, право: социально-экономические аспекты развития»</w:t>
            </w:r>
            <w:r w:rsidRPr="00360743">
              <w:t>]</w:t>
            </w:r>
            <w:r w:rsidRPr="00360743">
              <w:rPr>
                <w:bCs/>
                <w:color w:val="000000"/>
              </w:rPr>
              <w:t xml:space="preserve">, г. Рим, Италия, </w:t>
            </w:r>
            <w:r w:rsidRPr="00360743">
              <w:rPr>
                <w:color w:val="000000"/>
              </w:rPr>
              <w:t>(Міжнар. Індекс)</w:t>
            </w:r>
          </w:p>
        </w:tc>
        <w:tc>
          <w:tcPr>
            <w:tcW w:w="1870" w:type="dxa"/>
          </w:tcPr>
          <w:p w:rsidR="00DE616A" w:rsidRPr="00360743" w:rsidRDefault="00DE616A" w:rsidP="007F55D6">
            <w:pPr>
              <w:rPr>
                <w:rStyle w:val="xfm33034931"/>
                <w:color w:val="000000"/>
              </w:rPr>
            </w:pPr>
            <w:r w:rsidRPr="00360743">
              <w:rPr>
                <w:bCs/>
                <w:color w:val="000000"/>
              </w:rPr>
              <w:t xml:space="preserve">29 января </w:t>
            </w:r>
            <w:smartTag w:uri="urn:schemas-microsoft-com:office:smarttags" w:element="metricconverter">
              <w:smartTagPr>
                <w:attr w:name="ProductID" w:val="2016 г"/>
              </w:smartTagPr>
              <w:r w:rsidRPr="00360743">
                <w:rPr>
                  <w:bCs/>
                  <w:color w:val="000000"/>
                </w:rPr>
                <w:t>2016 г</w:t>
              </w:r>
            </w:smartTag>
            <w:r w:rsidRPr="00360743">
              <w:rPr>
                <w:bCs/>
                <w:color w:val="000000"/>
              </w:rPr>
              <w:t xml:space="preserve">. – Рим (Италия), 2016. </w:t>
            </w:r>
            <w:r w:rsidRPr="00360743">
              <w:rPr>
                <w:bCs/>
                <w:color w:val="000000"/>
              </w:rPr>
              <w:noBreakHyphen/>
              <w:t xml:space="preserve"> С. 128-131.</w:t>
            </w:r>
          </w:p>
        </w:tc>
      </w:tr>
      <w:tr w:rsidR="00DE616A" w:rsidRPr="00182C68" w:rsidTr="00BF4A40">
        <w:trPr>
          <w:gridAfter w:val="1"/>
          <w:wAfter w:w="1870" w:type="dxa"/>
        </w:trPr>
        <w:tc>
          <w:tcPr>
            <w:tcW w:w="519" w:type="dxa"/>
          </w:tcPr>
          <w:p w:rsidR="00DE616A" w:rsidRPr="00360743" w:rsidRDefault="00DE616A" w:rsidP="008F1696">
            <w:pPr>
              <w:jc w:val="both"/>
              <w:rPr>
                <w:lang w:val="uk-UA"/>
              </w:rPr>
            </w:pPr>
            <w:r>
              <w:rPr>
                <w:lang w:val="en-US"/>
              </w:rPr>
              <w:t>10</w:t>
            </w:r>
          </w:p>
        </w:tc>
        <w:tc>
          <w:tcPr>
            <w:tcW w:w="2310" w:type="dxa"/>
          </w:tcPr>
          <w:p w:rsidR="00DE616A" w:rsidRPr="00360743" w:rsidRDefault="00DE616A" w:rsidP="007F55D6">
            <w:pPr>
              <w:rPr>
                <w:lang w:val="uk-UA"/>
              </w:rPr>
            </w:pPr>
            <w:r w:rsidRPr="00360743">
              <w:rPr>
                <w:lang w:val="uk-UA"/>
              </w:rPr>
              <w:t>Галецька Т.І., Топішко І.І., Топішко Н.П.</w:t>
            </w:r>
          </w:p>
        </w:tc>
        <w:tc>
          <w:tcPr>
            <w:tcW w:w="2381" w:type="dxa"/>
          </w:tcPr>
          <w:p w:rsidR="00DE616A" w:rsidRPr="00360743" w:rsidRDefault="00DE616A" w:rsidP="007F55D6">
            <w:r w:rsidRPr="00360743">
              <w:t>Теорії людського капіталу і соціальні ризики сучасного суспільства</w:t>
            </w:r>
          </w:p>
        </w:tc>
        <w:tc>
          <w:tcPr>
            <w:tcW w:w="2809" w:type="dxa"/>
          </w:tcPr>
          <w:p w:rsidR="00DE616A" w:rsidRPr="00360743" w:rsidRDefault="00DE616A" w:rsidP="007F55D6">
            <w:r w:rsidRPr="00360743">
              <w:rPr>
                <w:lang w:val="en-US"/>
              </w:rPr>
              <w:t xml:space="preserve">International Scientific-Practical Conference «Modern Transformation of Economics and Managementin the Era of Globalization» Conference Proceedings. January 29, 2016. </w:t>
            </w:r>
            <w:smartTag w:uri="urn:schemas-microsoft-com:office:smarttags" w:element="City">
              <w:r w:rsidRPr="00360743">
                <w:rPr>
                  <w:lang w:val="en-US"/>
                </w:rPr>
                <w:t>Klaipeda</w:t>
              </w:r>
            </w:smartTag>
            <w:r w:rsidRPr="00360743">
              <w:rPr>
                <w:lang w:val="en-US"/>
              </w:rPr>
              <w:t xml:space="preserve"> (</w:t>
            </w:r>
            <w:smartTag w:uri="urn:schemas-microsoft-com:office:smarttags" w:element="country-region">
              <w:r w:rsidRPr="00360743">
                <w:rPr>
                  <w:lang w:val="en-US"/>
                </w:rPr>
                <w:t>Lithuania</w:t>
              </w:r>
            </w:smartTag>
            <w:r w:rsidRPr="00360743">
              <w:rPr>
                <w:lang w:val="en-US"/>
              </w:rPr>
              <w:t xml:space="preserve">) </w:t>
            </w:r>
            <w:smartTag w:uri="urn:schemas-microsoft-com:office:smarttags" w:element="place">
              <w:smartTag w:uri="urn:schemas-microsoft-com:office:smarttags" w:element="City">
                <w:r w:rsidRPr="00360743">
                  <w:rPr>
                    <w:lang w:val="en-US"/>
                  </w:rPr>
                  <w:t>Klaipeda</w:t>
                </w:r>
              </w:smartTag>
            </w:smartTag>
            <w:r w:rsidRPr="00360743">
              <w:rPr>
                <w:lang w:val="en-US"/>
              </w:rPr>
              <w:t xml:space="preserve"> Baltiya Publishing. 352 pages</w:t>
            </w:r>
          </w:p>
        </w:tc>
        <w:tc>
          <w:tcPr>
            <w:tcW w:w="1870" w:type="dxa"/>
          </w:tcPr>
          <w:p w:rsidR="00DE616A" w:rsidRPr="00360743" w:rsidRDefault="00DE616A" w:rsidP="007F55D6">
            <w:pPr>
              <w:rPr>
                <w:rStyle w:val="xfm33034931"/>
                <w:color w:val="000000"/>
              </w:rPr>
            </w:pPr>
            <w:r w:rsidRPr="00360743">
              <w:t>2016. С.153-156.</w:t>
            </w:r>
          </w:p>
        </w:tc>
      </w:tr>
      <w:tr w:rsidR="00DE616A" w:rsidRPr="00360743" w:rsidTr="00BF4A40">
        <w:trPr>
          <w:gridAfter w:val="1"/>
          <w:wAfter w:w="1870" w:type="dxa"/>
        </w:trPr>
        <w:tc>
          <w:tcPr>
            <w:tcW w:w="519" w:type="dxa"/>
          </w:tcPr>
          <w:p w:rsidR="00DE616A" w:rsidRPr="00BF4A40" w:rsidRDefault="00DE616A" w:rsidP="00880504">
            <w:pPr>
              <w:jc w:val="both"/>
              <w:rPr>
                <w:lang w:val="en-US"/>
              </w:rPr>
            </w:pPr>
            <w:r>
              <w:rPr>
                <w:lang w:val="en-US"/>
              </w:rPr>
              <w:t>11</w:t>
            </w:r>
          </w:p>
        </w:tc>
        <w:tc>
          <w:tcPr>
            <w:tcW w:w="2310"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Глотов О. Л.</w:t>
            </w:r>
          </w:p>
        </w:tc>
        <w:tc>
          <w:tcPr>
            <w:tcW w:w="2381"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Конан Дойл з Острога. З приводу книги Петра Кралюка «Таємний агент Микола Гоголь, або Про що розповідає «Тарас Бульба»: нарис / О.Л. Глотов. – Л.: Видавництво Старого Лева, 2016</w:t>
            </w:r>
          </w:p>
        </w:tc>
        <w:tc>
          <w:tcPr>
            <w:tcW w:w="2809"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 xml:space="preserve">Studia methodologica. </w:t>
            </w:r>
          </w:p>
        </w:tc>
        <w:tc>
          <w:tcPr>
            <w:tcW w:w="1870"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 2016. – № 42. – С. 98–103.</w:t>
            </w:r>
          </w:p>
        </w:tc>
      </w:tr>
      <w:tr w:rsidR="00DE616A" w:rsidRPr="00360743" w:rsidTr="00BF4A40">
        <w:trPr>
          <w:gridAfter w:val="1"/>
          <w:wAfter w:w="1870" w:type="dxa"/>
        </w:trPr>
        <w:tc>
          <w:tcPr>
            <w:tcW w:w="519" w:type="dxa"/>
          </w:tcPr>
          <w:p w:rsidR="00DE616A" w:rsidRPr="00BF4A40" w:rsidRDefault="00DE616A" w:rsidP="00880504">
            <w:pPr>
              <w:jc w:val="both"/>
              <w:rPr>
                <w:lang w:val="en-US"/>
              </w:rPr>
            </w:pPr>
            <w:r>
              <w:rPr>
                <w:lang w:val="en-US"/>
              </w:rPr>
              <w:t>12</w:t>
            </w:r>
          </w:p>
        </w:tc>
        <w:tc>
          <w:tcPr>
            <w:tcW w:w="2310"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Глотов О.Л.</w:t>
            </w:r>
          </w:p>
        </w:tc>
        <w:tc>
          <w:tcPr>
            <w:tcW w:w="2381"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Література у морально-правовому аспекті</w:t>
            </w:r>
          </w:p>
        </w:tc>
        <w:tc>
          <w:tcPr>
            <w:tcW w:w="2809"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Studia methodologica.</w:t>
            </w:r>
          </w:p>
        </w:tc>
        <w:tc>
          <w:tcPr>
            <w:tcW w:w="1870" w:type="dxa"/>
          </w:tcPr>
          <w:p w:rsidR="00DE616A" w:rsidRPr="00360743" w:rsidRDefault="00DE616A" w:rsidP="006531FD">
            <w:pPr>
              <w:widowControl w:val="0"/>
              <w:autoSpaceDE w:val="0"/>
              <w:autoSpaceDN w:val="0"/>
              <w:adjustRightInd w:val="0"/>
              <w:ind w:right="353"/>
              <w:rPr>
                <w:lang w:eastAsia="uk-UA"/>
              </w:rPr>
            </w:pPr>
            <w:r w:rsidRPr="00360743">
              <w:rPr>
                <w:color w:val="000000"/>
                <w:lang w:eastAsia="uk-UA"/>
              </w:rPr>
              <w:t>2016. – №42. – С. 48–55.</w:t>
            </w:r>
          </w:p>
        </w:tc>
      </w:tr>
      <w:tr w:rsidR="00DE616A" w:rsidRPr="00360743" w:rsidTr="00BF4A40">
        <w:trPr>
          <w:gridAfter w:val="1"/>
          <w:wAfter w:w="1870" w:type="dxa"/>
        </w:trPr>
        <w:tc>
          <w:tcPr>
            <w:tcW w:w="519" w:type="dxa"/>
          </w:tcPr>
          <w:p w:rsidR="00DE616A" w:rsidRPr="00BF4A40" w:rsidRDefault="00DE616A" w:rsidP="008F1696">
            <w:pPr>
              <w:jc w:val="both"/>
              <w:rPr>
                <w:lang w:val="en-US"/>
              </w:rPr>
            </w:pPr>
            <w:r>
              <w:rPr>
                <w:lang w:val="en-US"/>
              </w:rPr>
              <w:t>13</w:t>
            </w:r>
          </w:p>
        </w:tc>
        <w:tc>
          <w:tcPr>
            <w:tcW w:w="2310" w:type="dxa"/>
          </w:tcPr>
          <w:p w:rsidR="00DE616A" w:rsidRPr="00360743" w:rsidRDefault="00DE616A" w:rsidP="007F55D6">
            <w:pPr>
              <w:widowControl w:val="0"/>
              <w:autoSpaceDE w:val="0"/>
              <w:autoSpaceDN w:val="0"/>
              <w:adjustRightInd w:val="0"/>
              <w:ind w:right="353"/>
              <w:rPr>
                <w:lang w:eastAsia="uk-UA"/>
              </w:rPr>
            </w:pPr>
            <w:r w:rsidRPr="00360743">
              <w:rPr>
                <w:color w:val="000000"/>
                <w:lang w:eastAsia="uk-UA"/>
              </w:rPr>
              <w:t>Глотов О.Л.</w:t>
            </w:r>
          </w:p>
        </w:tc>
        <w:tc>
          <w:tcPr>
            <w:tcW w:w="2381" w:type="dxa"/>
          </w:tcPr>
          <w:p w:rsidR="00DE616A" w:rsidRPr="00360743" w:rsidRDefault="00DE616A" w:rsidP="007F55D6">
            <w:pPr>
              <w:widowControl w:val="0"/>
              <w:autoSpaceDE w:val="0"/>
              <w:autoSpaceDN w:val="0"/>
              <w:adjustRightInd w:val="0"/>
              <w:ind w:right="353"/>
              <w:rPr>
                <w:lang w:eastAsia="uk-UA"/>
              </w:rPr>
            </w:pPr>
            <w:r w:rsidRPr="00360743">
              <w:rPr>
                <w:color w:val="000000"/>
                <w:lang w:eastAsia="uk-UA"/>
              </w:rPr>
              <w:t>Література у морально-правовому аспекті</w:t>
            </w:r>
          </w:p>
        </w:tc>
        <w:tc>
          <w:tcPr>
            <w:tcW w:w="2809" w:type="dxa"/>
          </w:tcPr>
          <w:p w:rsidR="00DE616A" w:rsidRPr="00360743" w:rsidRDefault="00DE616A" w:rsidP="007F55D6">
            <w:pPr>
              <w:widowControl w:val="0"/>
              <w:autoSpaceDE w:val="0"/>
              <w:autoSpaceDN w:val="0"/>
              <w:adjustRightInd w:val="0"/>
              <w:ind w:right="353"/>
              <w:rPr>
                <w:lang w:eastAsia="uk-UA"/>
              </w:rPr>
            </w:pPr>
            <w:r w:rsidRPr="00360743">
              <w:rPr>
                <w:color w:val="000000"/>
                <w:lang w:eastAsia="uk-UA"/>
              </w:rPr>
              <w:t>Studia methodologica.</w:t>
            </w:r>
          </w:p>
        </w:tc>
        <w:tc>
          <w:tcPr>
            <w:tcW w:w="1870" w:type="dxa"/>
          </w:tcPr>
          <w:p w:rsidR="00DE616A" w:rsidRPr="00360743" w:rsidRDefault="00DE616A" w:rsidP="007F55D6">
            <w:pPr>
              <w:widowControl w:val="0"/>
              <w:autoSpaceDE w:val="0"/>
              <w:autoSpaceDN w:val="0"/>
              <w:adjustRightInd w:val="0"/>
              <w:ind w:right="353"/>
              <w:rPr>
                <w:lang w:eastAsia="uk-UA"/>
              </w:rPr>
            </w:pPr>
            <w:r w:rsidRPr="00360743">
              <w:rPr>
                <w:color w:val="000000"/>
                <w:lang w:eastAsia="uk-UA"/>
              </w:rPr>
              <w:t>2016. – №42. – С. 48–55.</w:t>
            </w:r>
          </w:p>
        </w:tc>
      </w:tr>
      <w:tr w:rsidR="00DE616A" w:rsidRPr="00360743" w:rsidTr="00BF4A40">
        <w:trPr>
          <w:gridAfter w:val="1"/>
          <w:wAfter w:w="1870" w:type="dxa"/>
        </w:trPr>
        <w:tc>
          <w:tcPr>
            <w:tcW w:w="519" w:type="dxa"/>
          </w:tcPr>
          <w:p w:rsidR="00DE616A" w:rsidRPr="00BF4A40" w:rsidRDefault="00DE616A" w:rsidP="008F1696">
            <w:pPr>
              <w:jc w:val="both"/>
              <w:rPr>
                <w:lang w:val="en-US"/>
              </w:rPr>
            </w:pPr>
            <w:r>
              <w:rPr>
                <w:lang w:val="en-US"/>
              </w:rPr>
              <w:t>14</w:t>
            </w:r>
          </w:p>
        </w:tc>
        <w:tc>
          <w:tcPr>
            <w:tcW w:w="2310" w:type="dxa"/>
          </w:tcPr>
          <w:p w:rsidR="00DE616A" w:rsidRPr="00360743" w:rsidRDefault="00DE616A" w:rsidP="007F55D6">
            <w:pPr>
              <w:rPr>
                <w:lang w:val="uk-UA"/>
              </w:rPr>
            </w:pPr>
            <w:r w:rsidRPr="00360743">
              <w:rPr>
                <w:lang w:val="uk-UA"/>
              </w:rPr>
              <w:t xml:space="preserve">Hudkova Oksana, Maslova Yuliya, Zukow Walery. </w:t>
            </w:r>
          </w:p>
        </w:tc>
        <w:tc>
          <w:tcPr>
            <w:tcW w:w="2381" w:type="dxa"/>
          </w:tcPr>
          <w:p w:rsidR="00DE616A" w:rsidRPr="00360743" w:rsidRDefault="00DE616A" w:rsidP="007F55D6">
            <w:pPr>
              <w:rPr>
                <w:lang w:val="uk-UA"/>
              </w:rPr>
            </w:pPr>
            <w:r w:rsidRPr="00360743">
              <w:rPr>
                <w:lang w:val="uk-UA"/>
              </w:rPr>
              <w:t>Професійне інформування як елемент профорієнтаційної роботи польських та українських ВНЗ: порівняльний аспект = Professional awareness as part of the professional work of Polish and Ukrainian Universities: a comparative aspect.</w:t>
            </w:r>
          </w:p>
        </w:tc>
        <w:tc>
          <w:tcPr>
            <w:tcW w:w="2809" w:type="dxa"/>
          </w:tcPr>
          <w:p w:rsidR="00DE616A" w:rsidRPr="00360743" w:rsidRDefault="00DE616A" w:rsidP="007F55D6">
            <w:pPr>
              <w:rPr>
                <w:lang w:val="uk-UA"/>
              </w:rPr>
            </w:pPr>
            <w:r w:rsidRPr="00360743">
              <w:rPr>
                <w:lang w:val="uk-UA"/>
              </w:rPr>
              <w:t xml:space="preserve"> Journal of Education, Health and Sport.</w:t>
            </w:r>
          </w:p>
        </w:tc>
        <w:tc>
          <w:tcPr>
            <w:tcW w:w="1870" w:type="dxa"/>
          </w:tcPr>
          <w:p w:rsidR="00DE616A" w:rsidRPr="00360743" w:rsidRDefault="00DE616A" w:rsidP="007F55D6">
            <w:pPr>
              <w:rPr>
                <w:lang w:val="en-US"/>
              </w:rPr>
            </w:pPr>
            <w:r>
              <w:rPr>
                <w:lang w:val="uk-UA"/>
              </w:rPr>
              <w:t xml:space="preserve">2016, </w:t>
            </w:r>
            <w:r w:rsidRPr="00360743">
              <w:rPr>
                <w:lang w:val="uk-UA"/>
              </w:rPr>
              <w:t xml:space="preserve">Vol. 6(5). – pp. 316-328. </w:t>
            </w:r>
          </w:p>
        </w:tc>
      </w:tr>
      <w:tr w:rsidR="00DE616A" w:rsidRPr="00360743" w:rsidTr="00BF4A40">
        <w:trPr>
          <w:gridAfter w:val="1"/>
          <w:wAfter w:w="1870" w:type="dxa"/>
        </w:trPr>
        <w:tc>
          <w:tcPr>
            <w:tcW w:w="519" w:type="dxa"/>
          </w:tcPr>
          <w:p w:rsidR="00DE616A" w:rsidRPr="00BF4A40" w:rsidRDefault="00DE616A" w:rsidP="008F1696">
            <w:pPr>
              <w:jc w:val="both"/>
              <w:rPr>
                <w:lang w:val="en-US"/>
              </w:rPr>
            </w:pPr>
            <w:r>
              <w:rPr>
                <w:lang w:val="en-US"/>
              </w:rPr>
              <w:t>15</w:t>
            </w:r>
          </w:p>
        </w:tc>
        <w:tc>
          <w:tcPr>
            <w:tcW w:w="2310" w:type="dxa"/>
          </w:tcPr>
          <w:p w:rsidR="00DE616A" w:rsidRPr="00360743" w:rsidRDefault="00DE616A" w:rsidP="0019121B">
            <w:pPr>
              <w:rPr>
                <w:lang w:val="uk-UA"/>
              </w:rPr>
            </w:pPr>
            <w:r w:rsidRPr="00360743">
              <w:rPr>
                <w:lang w:val="uk-UA"/>
              </w:rPr>
              <w:t xml:space="preserve">Довгалюк Т.А. </w:t>
            </w:r>
          </w:p>
        </w:tc>
        <w:tc>
          <w:tcPr>
            <w:tcW w:w="2381" w:type="dxa"/>
          </w:tcPr>
          <w:p w:rsidR="00DE616A" w:rsidRPr="00360743" w:rsidRDefault="00DE616A" w:rsidP="0019121B">
            <w:pPr>
              <w:rPr>
                <w:lang w:val="uk-UA"/>
              </w:rPr>
            </w:pPr>
            <w:r w:rsidRPr="00360743">
              <w:rPr>
                <w:lang w:val="uk-UA"/>
              </w:rPr>
              <w:t>Взаємозв’язок метакогнітивної обізнаності та рефлексивності із параметрами метапам’яттєвого моніторингу за умов впливу проактивної інтерференції</w:t>
            </w:r>
          </w:p>
        </w:tc>
        <w:tc>
          <w:tcPr>
            <w:tcW w:w="2809" w:type="dxa"/>
          </w:tcPr>
          <w:p w:rsidR="00DE616A" w:rsidRPr="00360743" w:rsidRDefault="00DE616A" w:rsidP="0019121B">
            <w:pPr>
              <w:rPr>
                <w:lang w:val="uk-UA"/>
              </w:rPr>
            </w:pPr>
            <w:r w:rsidRPr="00360743">
              <w:rPr>
                <w:lang w:val="uk-UA"/>
              </w:rPr>
              <w:t>Science аnd Education а New Dimension. Pedagogy and Psychology.</w:t>
            </w:r>
          </w:p>
        </w:tc>
        <w:tc>
          <w:tcPr>
            <w:tcW w:w="1870" w:type="dxa"/>
          </w:tcPr>
          <w:p w:rsidR="00DE616A" w:rsidRPr="00360743" w:rsidRDefault="00DE616A" w:rsidP="0019121B">
            <w:pPr>
              <w:rPr>
                <w:lang w:val="uk-UA"/>
              </w:rPr>
            </w:pPr>
            <w:r w:rsidRPr="00360743">
              <w:rPr>
                <w:lang w:val="uk-UA"/>
              </w:rPr>
              <w:t>Budapest, 2016. – IV(38). – № 77. – С. 77 – 80.</w:t>
            </w:r>
          </w:p>
        </w:tc>
      </w:tr>
      <w:tr w:rsidR="00DE616A" w:rsidRPr="00360743" w:rsidTr="00BF4A40">
        <w:trPr>
          <w:gridAfter w:val="1"/>
          <w:wAfter w:w="1870" w:type="dxa"/>
        </w:trPr>
        <w:tc>
          <w:tcPr>
            <w:tcW w:w="519" w:type="dxa"/>
          </w:tcPr>
          <w:p w:rsidR="00DE616A" w:rsidRPr="00BF4A40" w:rsidRDefault="00DE616A" w:rsidP="008F1696">
            <w:pPr>
              <w:jc w:val="both"/>
              <w:rPr>
                <w:lang w:val="en-US"/>
              </w:rPr>
            </w:pPr>
            <w:r>
              <w:rPr>
                <w:lang w:val="en-US"/>
              </w:rPr>
              <w:t>16</w:t>
            </w:r>
          </w:p>
        </w:tc>
        <w:tc>
          <w:tcPr>
            <w:tcW w:w="2310" w:type="dxa"/>
          </w:tcPr>
          <w:p w:rsidR="00DE616A" w:rsidRPr="00360743" w:rsidRDefault="00DE616A" w:rsidP="007F55D6">
            <w:pPr>
              <w:rPr>
                <w:lang w:val="uk-UA"/>
              </w:rPr>
            </w:pPr>
            <w:r w:rsidRPr="00360743">
              <w:rPr>
                <w:lang w:val="uk-UA"/>
              </w:rPr>
              <w:t xml:space="preserve">Dushko Xrystyna, Maslova Yuliya, Zukow Walery. </w:t>
            </w:r>
          </w:p>
        </w:tc>
        <w:tc>
          <w:tcPr>
            <w:tcW w:w="2381" w:type="dxa"/>
          </w:tcPr>
          <w:p w:rsidR="00DE616A" w:rsidRPr="00360743" w:rsidRDefault="00DE616A" w:rsidP="007F55D6">
            <w:pPr>
              <w:rPr>
                <w:lang w:val="uk-UA"/>
              </w:rPr>
            </w:pPr>
            <w:r w:rsidRPr="00360743">
              <w:rPr>
                <w:lang w:val="uk-UA"/>
              </w:rPr>
              <w:t>Репрезентація гендерних стереотипів у художній літературі = Representation of gender stereotypes in artistic literature.</w:t>
            </w:r>
          </w:p>
        </w:tc>
        <w:tc>
          <w:tcPr>
            <w:tcW w:w="2809" w:type="dxa"/>
          </w:tcPr>
          <w:p w:rsidR="00DE616A" w:rsidRPr="00360743" w:rsidRDefault="00DE616A" w:rsidP="007F55D6">
            <w:pPr>
              <w:rPr>
                <w:lang w:val="uk-UA"/>
              </w:rPr>
            </w:pPr>
            <w:r w:rsidRPr="00360743">
              <w:rPr>
                <w:lang w:val="uk-UA"/>
              </w:rPr>
              <w:t>Journal of Education, Health and Sport.</w:t>
            </w:r>
          </w:p>
        </w:tc>
        <w:tc>
          <w:tcPr>
            <w:tcW w:w="1870" w:type="dxa"/>
          </w:tcPr>
          <w:p w:rsidR="00DE616A" w:rsidRPr="00360743" w:rsidRDefault="00DE616A" w:rsidP="007F55D6">
            <w:pPr>
              <w:rPr>
                <w:lang w:val="uk-UA"/>
              </w:rPr>
            </w:pPr>
            <w:r>
              <w:rPr>
                <w:lang w:val="uk-UA"/>
              </w:rPr>
              <w:t xml:space="preserve">2016, </w:t>
            </w:r>
            <w:r w:rsidRPr="00360743">
              <w:rPr>
                <w:lang w:val="uk-UA"/>
              </w:rPr>
              <w:t xml:space="preserve">Vol. 6(5). – pp. 329-340. </w:t>
            </w:r>
          </w:p>
        </w:tc>
      </w:tr>
      <w:tr w:rsidR="00DE616A" w:rsidRPr="00360743" w:rsidTr="00BF4A40">
        <w:trPr>
          <w:gridAfter w:val="1"/>
          <w:wAfter w:w="1870" w:type="dxa"/>
        </w:trPr>
        <w:tc>
          <w:tcPr>
            <w:tcW w:w="519" w:type="dxa"/>
          </w:tcPr>
          <w:p w:rsidR="00DE616A" w:rsidRPr="005F1933" w:rsidRDefault="00DE616A" w:rsidP="008F1696">
            <w:pPr>
              <w:jc w:val="both"/>
              <w:rPr>
                <w:lang w:val="uk-UA"/>
              </w:rPr>
            </w:pPr>
            <w:r>
              <w:rPr>
                <w:lang w:val="uk-UA"/>
              </w:rPr>
              <w:t>17</w:t>
            </w:r>
          </w:p>
        </w:tc>
        <w:tc>
          <w:tcPr>
            <w:tcW w:w="2310" w:type="dxa"/>
          </w:tcPr>
          <w:p w:rsidR="00DE616A" w:rsidRPr="00360743" w:rsidRDefault="00DE616A" w:rsidP="0019121B">
            <w:pPr>
              <w:ind w:right="353"/>
              <w:rPr>
                <w:rStyle w:val="hps"/>
                <w:lang w:val="uk-UA"/>
              </w:rPr>
            </w:pPr>
            <w:r w:rsidRPr="00360743">
              <w:t>Жуковський В. М., Махлюк В. М.</w:t>
            </w:r>
          </w:p>
        </w:tc>
        <w:tc>
          <w:tcPr>
            <w:tcW w:w="2381" w:type="dxa"/>
          </w:tcPr>
          <w:p w:rsidR="00DE616A" w:rsidRPr="00360743" w:rsidRDefault="00DE616A" w:rsidP="0019121B">
            <w:pPr>
              <w:pStyle w:val="ListParagraph"/>
              <w:tabs>
                <w:tab w:val="left" w:pos="284"/>
                <w:tab w:val="left" w:pos="426"/>
                <w:tab w:val="left" w:pos="993"/>
              </w:tabs>
              <w:suppressAutoHyphens/>
              <w:ind w:left="0"/>
              <w:contextualSpacing w:val="0"/>
              <w:rPr>
                <w:lang w:val="uk-UA"/>
              </w:rPr>
            </w:pPr>
            <w:r w:rsidRPr="00360743">
              <w:t xml:space="preserve">Організаційно-педагогічна діяльність ректора Острозької академії (1576 – 1636 рр.) Герасима Смотрицького </w:t>
            </w:r>
          </w:p>
        </w:tc>
        <w:tc>
          <w:tcPr>
            <w:tcW w:w="2809" w:type="dxa"/>
          </w:tcPr>
          <w:p w:rsidR="00DE616A" w:rsidRPr="00360743" w:rsidRDefault="00DE616A" w:rsidP="0019121B">
            <w:pPr>
              <w:ind w:right="353"/>
              <w:rPr>
                <w:lang w:val="uk-UA"/>
              </w:rPr>
            </w:pPr>
            <w:r w:rsidRPr="00360743">
              <w:t xml:space="preserve">Науковий журнал. Науковий огляд. 2016. </w:t>
            </w:r>
          </w:p>
        </w:tc>
        <w:tc>
          <w:tcPr>
            <w:tcW w:w="1870" w:type="dxa"/>
          </w:tcPr>
          <w:p w:rsidR="00DE616A" w:rsidRPr="00360743" w:rsidRDefault="00DE616A" w:rsidP="0019121B">
            <w:pPr>
              <w:ind w:right="353"/>
              <w:rPr>
                <w:lang w:val="uk-UA"/>
              </w:rPr>
            </w:pPr>
            <w:r>
              <w:rPr>
                <w:lang w:val="uk-UA"/>
              </w:rPr>
              <w:t xml:space="preserve">2016, </w:t>
            </w:r>
            <w:r w:rsidRPr="00360743">
              <w:t>№1 (22). – С.72-82.</w:t>
            </w:r>
            <w:r w:rsidRPr="00360743">
              <w:rPr>
                <w:lang w:val="uk-UA"/>
              </w:rPr>
              <w:t xml:space="preserve"> </w:t>
            </w:r>
          </w:p>
        </w:tc>
      </w:tr>
      <w:tr w:rsidR="00DE616A" w:rsidRPr="00C97F41" w:rsidTr="00BF4A40">
        <w:trPr>
          <w:gridAfter w:val="1"/>
          <w:wAfter w:w="1870" w:type="dxa"/>
        </w:trPr>
        <w:tc>
          <w:tcPr>
            <w:tcW w:w="519" w:type="dxa"/>
          </w:tcPr>
          <w:p w:rsidR="00DE616A" w:rsidRPr="00BF4A40" w:rsidRDefault="00DE616A" w:rsidP="008F1696">
            <w:pPr>
              <w:jc w:val="both"/>
              <w:rPr>
                <w:lang w:val="en-US"/>
              </w:rPr>
            </w:pPr>
            <w:r>
              <w:rPr>
                <w:lang w:val="en-US"/>
              </w:rPr>
              <w:t>18</w:t>
            </w:r>
          </w:p>
        </w:tc>
        <w:tc>
          <w:tcPr>
            <w:tcW w:w="2310" w:type="dxa"/>
          </w:tcPr>
          <w:p w:rsidR="00DE616A" w:rsidRPr="00360743" w:rsidRDefault="00DE616A" w:rsidP="0019121B">
            <w:pPr>
              <w:ind w:right="353"/>
              <w:rPr>
                <w:rStyle w:val="hps"/>
                <w:lang w:val="uk-UA"/>
              </w:rPr>
            </w:pPr>
            <w:r w:rsidRPr="00360743">
              <w:rPr>
                <w:shd w:val="clear" w:color="auto" w:fill="FFFFFF"/>
              </w:rPr>
              <w:t>Жуковський В. М., Тараторкіна Ю. В.</w:t>
            </w:r>
          </w:p>
        </w:tc>
        <w:tc>
          <w:tcPr>
            <w:tcW w:w="2381" w:type="dxa"/>
          </w:tcPr>
          <w:p w:rsidR="00DE616A" w:rsidRPr="00360743" w:rsidRDefault="00DE616A" w:rsidP="0019121B">
            <w:pPr>
              <w:pStyle w:val="ListParagraph"/>
              <w:tabs>
                <w:tab w:val="left" w:pos="284"/>
                <w:tab w:val="left" w:pos="426"/>
                <w:tab w:val="left" w:pos="993"/>
              </w:tabs>
              <w:suppressAutoHyphens/>
              <w:ind w:left="0"/>
              <w:contextualSpacing w:val="0"/>
              <w:rPr>
                <w:lang w:val="uk-UA"/>
              </w:rPr>
            </w:pPr>
            <w:r w:rsidRPr="00360743">
              <w:rPr>
                <w:shd w:val="clear" w:color="auto" w:fill="FFFFFF"/>
                <w:lang w:val="uk-UA"/>
              </w:rPr>
              <w:t>Концептуальні засади освітньо-педагогічної діяльності інформаційних центрів АЕС Східної та Центральної Європи</w:t>
            </w:r>
            <w:r w:rsidRPr="00360743">
              <w:rPr>
                <w:lang w:val="uk-UA"/>
              </w:rPr>
              <w:t xml:space="preserve"> </w:t>
            </w:r>
          </w:p>
        </w:tc>
        <w:tc>
          <w:tcPr>
            <w:tcW w:w="2809" w:type="dxa"/>
          </w:tcPr>
          <w:p w:rsidR="00DE616A" w:rsidRPr="00360743" w:rsidRDefault="00DE616A" w:rsidP="0019121B">
            <w:pPr>
              <w:ind w:right="353"/>
              <w:rPr>
                <w:lang w:val="uk-UA"/>
              </w:rPr>
            </w:pPr>
            <w:r w:rsidRPr="00360743">
              <w:rPr>
                <w:lang w:val="uk-UA"/>
              </w:rPr>
              <w:t xml:space="preserve">Науковий журнал. </w:t>
            </w:r>
            <w:r w:rsidRPr="00360743">
              <w:t>Науковий огляд. – 2016.</w:t>
            </w:r>
          </w:p>
        </w:tc>
        <w:tc>
          <w:tcPr>
            <w:tcW w:w="1870" w:type="dxa"/>
          </w:tcPr>
          <w:p w:rsidR="00DE616A" w:rsidRPr="00360743" w:rsidRDefault="00DE616A" w:rsidP="0019121B">
            <w:pPr>
              <w:ind w:right="353"/>
              <w:rPr>
                <w:lang w:val="uk-UA"/>
              </w:rPr>
            </w:pPr>
            <w:r>
              <w:rPr>
                <w:lang w:val="uk-UA"/>
              </w:rPr>
              <w:t xml:space="preserve">2016, </w:t>
            </w:r>
            <w:r w:rsidRPr="00360743">
              <w:rPr>
                <w:lang w:val="uk-UA"/>
              </w:rPr>
              <w:t xml:space="preserve">№1 (22). – С.82-94. </w:t>
            </w:r>
          </w:p>
        </w:tc>
      </w:tr>
      <w:tr w:rsidR="00DE616A" w:rsidRPr="00C97F41" w:rsidTr="00BF4A40">
        <w:trPr>
          <w:gridAfter w:val="1"/>
          <w:wAfter w:w="1870" w:type="dxa"/>
        </w:trPr>
        <w:tc>
          <w:tcPr>
            <w:tcW w:w="519" w:type="dxa"/>
          </w:tcPr>
          <w:p w:rsidR="00DE616A" w:rsidRPr="00BF4A40" w:rsidRDefault="00DE616A" w:rsidP="008F1696">
            <w:pPr>
              <w:jc w:val="both"/>
              <w:rPr>
                <w:lang w:val="en-US"/>
              </w:rPr>
            </w:pPr>
            <w:r>
              <w:rPr>
                <w:lang w:val="en-US"/>
              </w:rPr>
              <w:t>19</w:t>
            </w:r>
          </w:p>
        </w:tc>
        <w:tc>
          <w:tcPr>
            <w:tcW w:w="2310" w:type="dxa"/>
          </w:tcPr>
          <w:p w:rsidR="00DE616A" w:rsidRPr="00360743" w:rsidRDefault="00DE616A" w:rsidP="0019121B">
            <w:r w:rsidRPr="00360743">
              <w:t>Іванчук Н. В.</w:t>
            </w:r>
          </w:p>
        </w:tc>
        <w:tc>
          <w:tcPr>
            <w:tcW w:w="2381" w:type="dxa"/>
          </w:tcPr>
          <w:p w:rsidR="00DE616A" w:rsidRPr="00360743" w:rsidRDefault="00DE616A" w:rsidP="0019121B">
            <w:r w:rsidRPr="00360743">
              <w:t>Взаємозв’язок фінансової стійкості та оподаткування фонду оплати праці підприємства</w:t>
            </w:r>
          </w:p>
        </w:tc>
        <w:tc>
          <w:tcPr>
            <w:tcW w:w="2809" w:type="dxa"/>
          </w:tcPr>
          <w:p w:rsidR="00DE616A" w:rsidRPr="00360743" w:rsidRDefault="00DE616A" w:rsidP="0019121B">
            <w:pPr>
              <w:tabs>
                <w:tab w:val="left" w:pos="540"/>
                <w:tab w:val="num" w:pos="900"/>
              </w:tabs>
              <w:rPr>
                <w:lang w:val="en-US"/>
              </w:rPr>
            </w:pPr>
            <w:smartTag w:uri="urn:schemas-microsoft-com:office:smarttags" w:element="place">
              <w:smartTag w:uri="urn:schemas-microsoft-com:office:smarttags" w:element="country-region">
                <w:r w:rsidRPr="00360743">
                  <w:rPr>
                    <w:lang w:val="en-US"/>
                  </w:rPr>
                  <w:t>Ukraine</w:t>
                </w:r>
              </w:smartTag>
            </w:smartTag>
            <w:r w:rsidRPr="00360743">
              <w:rPr>
                <w:lang w:val="en-US"/>
              </w:rPr>
              <w:t xml:space="preserve"> – EU. Modern Technology, Business and Law : collection of international scientific papers (</w:t>
            </w:r>
            <w:smartTag w:uri="urn:schemas-microsoft-com:office:smarttags" w:element="PlaceName">
              <w:r w:rsidRPr="00360743">
                <w:rPr>
                  <w:lang w:val="en-US"/>
                </w:rPr>
                <w:t>Slovac</w:t>
              </w:r>
            </w:smartTag>
            <w:r w:rsidRPr="00360743">
              <w:rPr>
                <w:lang w:val="en-US"/>
              </w:rPr>
              <w:t xml:space="preserve"> </w:t>
            </w:r>
            <w:smartTag w:uri="urn:schemas-microsoft-com:office:smarttags" w:element="PlaceType">
              <w:r w:rsidRPr="00360743">
                <w:rPr>
                  <w:lang w:val="en-US"/>
                </w:rPr>
                <w:t>Republic</w:t>
              </w:r>
            </w:smartTag>
            <w:r w:rsidRPr="00360743">
              <w:rPr>
                <w:lang w:val="en-US"/>
              </w:rPr>
              <w:t xml:space="preserve"> – </w:t>
            </w:r>
            <w:smartTag w:uri="urn:schemas-microsoft-com:office:smarttags" w:element="place">
              <w:smartTag w:uri="urn:schemas-microsoft-com:office:smarttags" w:element="country-region">
                <w:r w:rsidRPr="00360743">
                  <w:rPr>
                    <w:lang w:val="en-US"/>
                  </w:rPr>
                  <w:t>Poland</w:t>
                </w:r>
              </w:smartTag>
            </w:smartTag>
            <w:r w:rsidRPr="00360743">
              <w:rPr>
                <w:lang w:val="en-US"/>
              </w:rPr>
              <w:t>): in 2 parts. Part 1. Modern Priorities of Economics. Engineering and Technologies.</w:t>
            </w:r>
            <w:r w:rsidRPr="00360743">
              <w:rPr>
                <w:color w:val="000000"/>
                <w:lang w:val="en-US"/>
              </w:rPr>
              <w:t xml:space="preserve"> (</w:t>
            </w:r>
            <w:r w:rsidRPr="00360743">
              <w:rPr>
                <w:color w:val="000000"/>
              </w:rPr>
              <w:t>Міжнар</w:t>
            </w:r>
            <w:r w:rsidRPr="00360743">
              <w:rPr>
                <w:color w:val="000000"/>
                <w:lang w:val="en-US"/>
              </w:rPr>
              <w:t xml:space="preserve">. </w:t>
            </w:r>
            <w:r w:rsidRPr="00360743">
              <w:rPr>
                <w:color w:val="000000"/>
              </w:rPr>
              <w:t>Індекс</w:t>
            </w:r>
            <w:r w:rsidRPr="00360743">
              <w:rPr>
                <w:color w:val="000000"/>
                <w:lang w:val="en-US"/>
              </w:rPr>
              <w:t>)</w:t>
            </w:r>
          </w:p>
        </w:tc>
        <w:tc>
          <w:tcPr>
            <w:tcW w:w="1870" w:type="dxa"/>
          </w:tcPr>
          <w:p w:rsidR="00DE616A" w:rsidRPr="00360743" w:rsidRDefault="00DE616A" w:rsidP="0019121B">
            <w:pPr>
              <w:rPr>
                <w:rStyle w:val="xfm33034931"/>
                <w:color w:val="000000"/>
              </w:rPr>
            </w:pPr>
            <w:r w:rsidRPr="00360743">
              <w:rPr>
                <w:lang w:val="en-US"/>
              </w:rPr>
              <w:t xml:space="preserve">CHUT, 2016. – </w:t>
            </w:r>
            <w:r w:rsidRPr="00360743">
              <w:t xml:space="preserve"> Р</w:t>
            </w:r>
            <w:r w:rsidRPr="00360743">
              <w:rPr>
                <w:lang w:val="en-US"/>
              </w:rPr>
              <w:t>. 143–144.</w:t>
            </w:r>
            <w:r w:rsidRPr="00360743">
              <w:rPr>
                <w:color w:val="000000"/>
                <w:lang w:val="en-US"/>
              </w:rPr>
              <w:t xml:space="preserve">        </w:t>
            </w:r>
          </w:p>
        </w:tc>
      </w:tr>
      <w:tr w:rsidR="00DE616A" w:rsidRPr="00C97F41" w:rsidTr="00BF4A40">
        <w:trPr>
          <w:gridAfter w:val="1"/>
          <w:wAfter w:w="1870" w:type="dxa"/>
        </w:trPr>
        <w:tc>
          <w:tcPr>
            <w:tcW w:w="519" w:type="dxa"/>
          </w:tcPr>
          <w:p w:rsidR="00DE616A" w:rsidRPr="00BF4A40" w:rsidRDefault="00DE616A" w:rsidP="008F1696">
            <w:pPr>
              <w:jc w:val="both"/>
              <w:rPr>
                <w:lang w:val="en-US"/>
              </w:rPr>
            </w:pPr>
            <w:r>
              <w:rPr>
                <w:lang w:val="en-US"/>
              </w:rPr>
              <w:t>20</w:t>
            </w:r>
          </w:p>
        </w:tc>
        <w:tc>
          <w:tcPr>
            <w:tcW w:w="2310" w:type="dxa"/>
          </w:tcPr>
          <w:p w:rsidR="00DE616A" w:rsidRPr="00360743" w:rsidRDefault="00DE616A" w:rsidP="007F55D6">
            <w:pPr>
              <w:ind w:right="353"/>
              <w:rPr>
                <w:lang w:val="uk-UA"/>
              </w:rPr>
            </w:pPr>
            <w:r w:rsidRPr="00360743">
              <w:rPr>
                <w:lang w:val="uk-UA" w:eastAsia="uk-UA"/>
              </w:rPr>
              <w:t>Ishchuk Sergii</w:t>
            </w:r>
          </w:p>
        </w:tc>
        <w:tc>
          <w:tcPr>
            <w:tcW w:w="2381" w:type="dxa"/>
          </w:tcPr>
          <w:p w:rsidR="00DE616A" w:rsidRPr="00360743" w:rsidRDefault="00DE616A" w:rsidP="007F55D6">
            <w:pPr>
              <w:ind w:right="353"/>
              <w:rPr>
                <w:lang w:val="uk-UA"/>
              </w:rPr>
            </w:pPr>
            <w:r w:rsidRPr="00360743">
              <w:rPr>
                <w:lang w:val="uk-UA" w:eastAsia="uk-UA"/>
              </w:rPr>
              <w:t>Legal Problems of Ensuring the Principle of Subsidiarity of Local Government in the Course of Decentralization of the Power and Development of Civil Society in Ukraine</w:t>
            </w:r>
          </w:p>
        </w:tc>
        <w:tc>
          <w:tcPr>
            <w:tcW w:w="2809" w:type="dxa"/>
          </w:tcPr>
          <w:p w:rsidR="00DE616A" w:rsidRPr="00360743" w:rsidRDefault="00DE616A" w:rsidP="007F55D6">
            <w:pPr>
              <w:ind w:right="353"/>
              <w:rPr>
                <w:lang w:val="uk-UA"/>
              </w:rPr>
            </w:pPr>
            <w:r w:rsidRPr="00360743">
              <w:rPr>
                <w:lang w:val="uk-UA" w:eastAsia="uk-UA"/>
              </w:rPr>
              <w:t>E</w:t>
            </w:r>
            <w:r>
              <w:rPr>
                <w:lang w:val="en-US" w:eastAsia="uk-UA"/>
              </w:rPr>
              <w:t>conomic and  law paradigm of modern society</w:t>
            </w:r>
            <w:r w:rsidRPr="00360743">
              <w:rPr>
                <w:lang w:val="uk-UA" w:eastAsia="uk-UA"/>
              </w:rPr>
              <w:t xml:space="preserve"> </w:t>
            </w:r>
          </w:p>
        </w:tc>
        <w:tc>
          <w:tcPr>
            <w:tcW w:w="1870" w:type="dxa"/>
          </w:tcPr>
          <w:p w:rsidR="00DE616A" w:rsidRPr="00360743" w:rsidRDefault="00DE616A" w:rsidP="007F55D6">
            <w:pPr>
              <w:ind w:right="353"/>
              <w:rPr>
                <w:lang w:val="uk-UA"/>
              </w:rPr>
            </w:pPr>
            <w:r w:rsidRPr="00360743">
              <w:rPr>
                <w:lang w:val="uk-UA" w:eastAsia="uk-UA"/>
              </w:rPr>
              <w:t xml:space="preserve"> № 1., Р. 289 – 295</w:t>
            </w:r>
          </w:p>
        </w:tc>
      </w:tr>
      <w:tr w:rsidR="00DE616A" w:rsidRPr="00C97F41" w:rsidTr="00BF4A40">
        <w:trPr>
          <w:gridAfter w:val="1"/>
          <w:wAfter w:w="1870" w:type="dxa"/>
        </w:trPr>
        <w:tc>
          <w:tcPr>
            <w:tcW w:w="519" w:type="dxa"/>
          </w:tcPr>
          <w:p w:rsidR="00DE616A" w:rsidRPr="00BF4A40" w:rsidRDefault="00DE616A" w:rsidP="008F1696">
            <w:pPr>
              <w:jc w:val="both"/>
              <w:rPr>
                <w:lang w:val="en-US"/>
              </w:rPr>
            </w:pPr>
            <w:r>
              <w:rPr>
                <w:lang w:val="en-US"/>
              </w:rPr>
              <w:t>21</w:t>
            </w:r>
          </w:p>
        </w:tc>
        <w:tc>
          <w:tcPr>
            <w:tcW w:w="2310" w:type="dxa"/>
          </w:tcPr>
          <w:p w:rsidR="00DE616A" w:rsidRPr="00360743" w:rsidRDefault="00DE616A" w:rsidP="007F55D6">
            <w:pPr>
              <w:rPr>
                <w:lang w:val="uk-UA"/>
              </w:rPr>
            </w:pPr>
            <w:r w:rsidRPr="00360743">
              <w:rPr>
                <w:lang w:val="uk-UA"/>
              </w:rPr>
              <w:t>Jovyk Tetyana, Maslova Yuliya, Zukow Walery.</w:t>
            </w:r>
          </w:p>
        </w:tc>
        <w:tc>
          <w:tcPr>
            <w:tcW w:w="2381" w:type="dxa"/>
          </w:tcPr>
          <w:p w:rsidR="00DE616A" w:rsidRPr="00360743" w:rsidRDefault="00DE616A" w:rsidP="007F55D6">
            <w:pPr>
              <w:rPr>
                <w:lang w:val="uk-UA"/>
              </w:rPr>
            </w:pPr>
            <w:r w:rsidRPr="00360743">
              <w:rPr>
                <w:lang w:val="uk-UA"/>
              </w:rPr>
              <w:t xml:space="preserve"> Порівняльна характеристика гендерних особливостей управлінської діяльності жінки та чоловіка = Comparative characteristics of gender-sensitive management of women and men.</w:t>
            </w:r>
          </w:p>
        </w:tc>
        <w:tc>
          <w:tcPr>
            <w:tcW w:w="2809" w:type="dxa"/>
          </w:tcPr>
          <w:p w:rsidR="00DE616A" w:rsidRPr="00360743" w:rsidRDefault="00DE616A" w:rsidP="007F55D6">
            <w:pPr>
              <w:rPr>
                <w:lang w:val="uk-UA"/>
              </w:rPr>
            </w:pPr>
            <w:r w:rsidRPr="00360743">
              <w:rPr>
                <w:lang w:val="uk-UA"/>
              </w:rPr>
              <w:t>Journal of Education, Health and Sport.</w:t>
            </w:r>
          </w:p>
        </w:tc>
        <w:tc>
          <w:tcPr>
            <w:tcW w:w="1870" w:type="dxa"/>
          </w:tcPr>
          <w:p w:rsidR="00DE616A" w:rsidRPr="00360743" w:rsidRDefault="00DE616A" w:rsidP="007F55D6">
            <w:pPr>
              <w:rPr>
                <w:lang w:val="uk-UA"/>
              </w:rPr>
            </w:pPr>
            <w:r>
              <w:rPr>
                <w:lang w:val="uk-UA"/>
              </w:rPr>
              <w:t xml:space="preserve">2016, </w:t>
            </w:r>
            <w:r w:rsidRPr="00360743">
              <w:rPr>
                <w:lang w:val="uk-UA"/>
              </w:rPr>
              <w:t xml:space="preserve">Vol. 6(6). – pp. 11-22. </w:t>
            </w:r>
          </w:p>
        </w:tc>
      </w:tr>
      <w:tr w:rsidR="00DE616A" w:rsidRPr="00C97F41" w:rsidTr="00BF4A40">
        <w:trPr>
          <w:gridAfter w:val="1"/>
          <w:wAfter w:w="1870" w:type="dxa"/>
        </w:trPr>
        <w:tc>
          <w:tcPr>
            <w:tcW w:w="519" w:type="dxa"/>
          </w:tcPr>
          <w:p w:rsidR="00DE616A" w:rsidRPr="00BF4A40" w:rsidRDefault="00DE616A" w:rsidP="008F1696">
            <w:pPr>
              <w:jc w:val="both"/>
              <w:rPr>
                <w:lang w:val="en-US"/>
              </w:rPr>
            </w:pPr>
            <w:r>
              <w:rPr>
                <w:lang w:val="en-US"/>
              </w:rPr>
              <w:t>22</w:t>
            </w:r>
          </w:p>
        </w:tc>
        <w:tc>
          <w:tcPr>
            <w:tcW w:w="2310" w:type="dxa"/>
          </w:tcPr>
          <w:p w:rsidR="00DE616A" w:rsidRPr="00360743" w:rsidRDefault="00DE616A" w:rsidP="007F55D6">
            <w:pPr>
              <w:rPr>
                <w:lang w:val="uk-UA"/>
              </w:rPr>
            </w:pPr>
            <w:r w:rsidRPr="00360743">
              <w:rPr>
                <w:lang w:val="uk-UA"/>
              </w:rPr>
              <w:t>Kalamazh V.</w:t>
            </w:r>
          </w:p>
        </w:tc>
        <w:tc>
          <w:tcPr>
            <w:tcW w:w="2381" w:type="dxa"/>
          </w:tcPr>
          <w:p w:rsidR="00DE616A" w:rsidRPr="00360743" w:rsidRDefault="00DE616A" w:rsidP="007F55D6">
            <w:pPr>
              <w:rPr>
                <w:lang w:val="uk-UA"/>
              </w:rPr>
            </w:pPr>
            <w:r w:rsidRPr="00360743">
              <w:rPr>
                <w:lang w:val="uk-UA"/>
              </w:rPr>
              <w:t>Theoretical principles of psychological analysis of group project activity of students while learning foreign language</w:t>
            </w:r>
          </w:p>
        </w:tc>
        <w:tc>
          <w:tcPr>
            <w:tcW w:w="2809" w:type="dxa"/>
          </w:tcPr>
          <w:p w:rsidR="00DE616A" w:rsidRPr="00360743" w:rsidRDefault="00DE616A" w:rsidP="007F55D6">
            <w:pPr>
              <w:rPr>
                <w:lang w:val="uk-UA"/>
              </w:rPr>
            </w:pPr>
            <w:r w:rsidRPr="00360743">
              <w:rPr>
                <w:lang w:val="uk-UA"/>
              </w:rPr>
              <w:t>Problems of Psychology in the 21th Century</w:t>
            </w:r>
          </w:p>
        </w:tc>
        <w:tc>
          <w:tcPr>
            <w:tcW w:w="1870" w:type="dxa"/>
          </w:tcPr>
          <w:p w:rsidR="00DE616A" w:rsidRPr="00360743" w:rsidRDefault="00DE616A" w:rsidP="007F55D6">
            <w:pPr>
              <w:rPr>
                <w:lang w:val="uk-UA"/>
              </w:rPr>
            </w:pPr>
            <w:r w:rsidRPr="00360743">
              <w:rPr>
                <w:lang w:val="uk-UA"/>
              </w:rPr>
              <w:t>Vol. 10, № 1. – P. 31-38.</w:t>
            </w:r>
          </w:p>
        </w:tc>
      </w:tr>
      <w:tr w:rsidR="00DE616A" w:rsidRPr="00C97F41" w:rsidTr="00BF4A40">
        <w:trPr>
          <w:gridAfter w:val="1"/>
          <w:wAfter w:w="1870" w:type="dxa"/>
        </w:trPr>
        <w:tc>
          <w:tcPr>
            <w:tcW w:w="519" w:type="dxa"/>
          </w:tcPr>
          <w:p w:rsidR="00DE616A" w:rsidRPr="00BF4A40" w:rsidRDefault="00DE616A" w:rsidP="008F1696">
            <w:pPr>
              <w:jc w:val="both"/>
              <w:rPr>
                <w:lang w:val="en-US"/>
              </w:rPr>
            </w:pPr>
            <w:r>
              <w:rPr>
                <w:lang w:val="en-US"/>
              </w:rPr>
              <w:t>23</w:t>
            </w:r>
          </w:p>
        </w:tc>
        <w:tc>
          <w:tcPr>
            <w:tcW w:w="2310" w:type="dxa"/>
          </w:tcPr>
          <w:p w:rsidR="00DE616A" w:rsidRPr="00360743" w:rsidRDefault="00DE616A" w:rsidP="007F6EDA">
            <w:pPr>
              <w:widowControl w:val="0"/>
              <w:autoSpaceDE w:val="0"/>
              <w:autoSpaceDN w:val="0"/>
              <w:adjustRightInd w:val="0"/>
              <w:ind w:right="353"/>
              <w:rPr>
                <w:lang w:eastAsia="uk-UA"/>
              </w:rPr>
            </w:pPr>
            <w:r w:rsidRPr="00360743">
              <w:rPr>
                <w:color w:val="262626"/>
                <w:lang w:eastAsia="uk-UA"/>
              </w:rPr>
              <w:t>Карповець М. В.</w:t>
            </w:r>
          </w:p>
        </w:tc>
        <w:tc>
          <w:tcPr>
            <w:tcW w:w="2381" w:type="dxa"/>
          </w:tcPr>
          <w:p w:rsidR="00DE616A" w:rsidRPr="00360743" w:rsidRDefault="00DE616A" w:rsidP="007F6EDA">
            <w:pPr>
              <w:widowControl w:val="0"/>
              <w:autoSpaceDE w:val="0"/>
              <w:autoSpaceDN w:val="0"/>
              <w:adjustRightInd w:val="0"/>
              <w:ind w:right="353"/>
              <w:rPr>
                <w:lang w:eastAsia="uk-UA"/>
              </w:rPr>
            </w:pPr>
            <w:r w:rsidRPr="00360743">
              <w:rPr>
                <w:color w:val="262626"/>
                <w:lang w:eastAsia="uk-UA"/>
              </w:rPr>
              <w:t>Філософське осмислення шуму в культурі</w:t>
            </w:r>
          </w:p>
        </w:tc>
        <w:tc>
          <w:tcPr>
            <w:tcW w:w="2809" w:type="dxa"/>
          </w:tcPr>
          <w:p w:rsidR="00DE616A" w:rsidRPr="00360743" w:rsidRDefault="00DE616A" w:rsidP="007F6EDA">
            <w:pPr>
              <w:widowControl w:val="0"/>
              <w:autoSpaceDE w:val="0"/>
              <w:autoSpaceDN w:val="0"/>
              <w:adjustRightInd w:val="0"/>
              <w:ind w:right="353"/>
              <w:rPr>
                <w:lang w:eastAsia="uk-UA"/>
              </w:rPr>
            </w:pPr>
            <w:r w:rsidRPr="00360743">
              <w:rPr>
                <w:color w:val="262626"/>
                <w:lang w:eastAsia="uk-UA"/>
              </w:rPr>
              <w:t>Актуальні питання гуманітарних наук : міжвузівський збірник наукових праць молодих вчених Дрогобицького державного педагогічного університету імені Івана Франка.</w:t>
            </w:r>
          </w:p>
        </w:tc>
        <w:tc>
          <w:tcPr>
            <w:tcW w:w="1870" w:type="dxa"/>
          </w:tcPr>
          <w:p w:rsidR="00DE616A" w:rsidRPr="00360743" w:rsidRDefault="00DE616A" w:rsidP="007F6EDA">
            <w:pPr>
              <w:widowControl w:val="0"/>
              <w:autoSpaceDE w:val="0"/>
              <w:autoSpaceDN w:val="0"/>
              <w:adjustRightInd w:val="0"/>
              <w:ind w:right="353"/>
              <w:rPr>
                <w:lang w:eastAsia="uk-UA"/>
              </w:rPr>
            </w:pPr>
            <w:r w:rsidRPr="00360743">
              <w:rPr>
                <w:color w:val="262626"/>
                <w:lang w:eastAsia="uk-UA"/>
              </w:rPr>
              <w:t>Дрогобич : Посвіт, 2016. – Вип. 15. – С. 119–127. (</w:t>
            </w:r>
            <w:r w:rsidRPr="00360743">
              <w:rPr>
                <w:color w:val="262626"/>
                <w:lang w:val="pl-PL" w:eastAsia="uk-UA"/>
              </w:rPr>
              <w:t>Index</w:t>
            </w:r>
            <w:r w:rsidRPr="00360743">
              <w:rPr>
                <w:color w:val="262626"/>
                <w:lang w:eastAsia="uk-UA"/>
              </w:rPr>
              <w:t xml:space="preserve"> </w:t>
            </w:r>
            <w:r w:rsidRPr="00360743">
              <w:rPr>
                <w:color w:val="262626"/>
                <w:lang w:val="en-US" w:eastAsia="uk-UA"/>
              </w:rPr>
              <w:t>Copernicus</w:t>
            </w:r>
            <w:r w:rsidRPr="00360743">
              <w:rPr>
                <w:color w:val="262626"/>
                <w:lang w:eastAsia="uk-UA"/>
              </w:rPr>
              <w:t>)</w:t>
            </w:r>
          </w:p>
        </w:tc>
      </w:tr>
      <w:tr w:rsidR="00DE616A" w:rsidRPr="003E0140" w:rsidTr="00BF4A40">
        <w:trPr>
          <w:gridAfter w:val="1"/>
          <w:wAfter w:w="1870" w:type="dxa"/>
        </w:trPr>
        <w:tc>
          <w:tcPr>
            <w:tcW w:w="519" w:type="dxa"/>
          </w:tcPr>
          <w:p w:rsidR="00DE616A" w:rsidRPr="005F1933" w:rsidRDefault="00DE616A" w:rsidP="008F1696">
            <w:pPr>
              <w:jc w:val="both"/>
              <w:rPr>
                <w:lang w:val="uk-UA"/>
              </w:rPr>
            </w:pPr>
            <w:r>
              <w:rPr>
                <w:lang w:val="en-US"/>
              </w:rPr>
              <w:t>2</w:t>
            </w:r>
            <w:r>
              <w:rPr>
                <w:lang w:val="uk-UA"/>
              </w:rPr>
              <w:t>4</w:t>
            </w:r>
          </w:p>
        </w:tc>
        <w:tc>
          <w:tcPr>
            <w:tcW w:w="2310" w:type="dxa"/>
          </w:tcPr>
          <w:p w:rsidR="00DE616A" w:rsidRPr="00360743" w:rsidRDefault="00DE616A" w:rsidP="007F55D6">
            <w:pPr>
              <w:rPr>
                <w:lang w:val="uk-UA"/>
              </w:rPr>
            </w:pPr>
            <w:r w:rsidRPr="00360743">
              <w:rPr>
                <w:lang w:val="uk-UA"/>
              </w:rPr>
              <w:t>Крайчинська Г.В.</w:t>
            </w:r>
          </w:p>
          <w:p w:rsidR="00DE616A" w:rsidRPr="00360743" w:rsidRDefault="00DE616A" w:rsidP="007F55D6">
            <w:pPr>
              <w:rPr>
                <w:lang w:val="uk-UA"/>
              </w:rPr>
            </w:pPr>
          </w:p>
        </w:tc>
        <w:tc>
          <w:tcPr>
            <w:tcW w:w="2381" w:type="dxa"/>
          </w:tcPr>
          <w:p w:rsidR="00DE616A" w:rsidRPr="00360743" w:rsidRDefault="00DE616A" w:rsidP="007F55D6">
            <w:pPr>
              <w:rPr>
                <w:lang w:val="uk-UA"/>
              </w:rPr>
            </w:pPr>
            <w:r w:rsidRPr="00360743">
              <w:rPr>
                <w:lang w:val="uk-UA"/>
              </w:rPr>
              <w:t>Тематичне членування англійських та польських ЛО на позначення Євросоюзу: порівняльний аспект.</w:t>
            </w:r>
          </w:p>
          <w:p w:rsidR="00DE616A" w:rsidRPr="00360743" w:rsidRDefault="00DE616A" w:rsidP="007F55D6">
            <w:pPr>
              <w:rPr>
                <w:lang w:val="uk-UA"/>
              </w:rPr>
            </w:pPr>
          </w:p>
          <w:p w:rsidR="00DE616A" w:rsidRPr="00360743" w:rsidRDefault="00DE616A" w:rsidP="007F55D6">
            <w:pPr>
              <w:ind w:right="353"/>
              <w:jc w:val="center"/>
              <w:rPr>
                <w:lang w:val="uk-UA"/>
              </w:rPr>
            </w:pPr>
          </w:p>
        </w:tc>
        <w:tc>
          <w:tcPr>
            <w:tcW w:w="2809" w:type="dxa"/>
          </w:tcPr>
          <w:p w:rsidR="00DE616A" w:rsidRPr="00360743" w:rsidRDefault="00DE616A" w:rsidP="007F55D6">
            <w:pPr>
              <w:rPr>
                <w:lang w:val="uk-UA"/>
              </w:rPr>
            </w:pPr>
            <w:r w:rsidRPr="00360743">
              <w:rPr>
                <w:lang w:val="uk-UA"/>
              </w:rPr>
              <w:t>Кременецька обласна гуманітарно-педагогічна академія ім. Тараса Шевченка. Кременецькі компаративні студії.</w:t>
            </w:r>
          </w:p>
          <w:p w:rsidR="00DE616A" w:rsidRPr="00360743" w:rsidRDefault="00DE616A" w:rsidP="007F55D6">
            <w:pPr>
              <w:ind w:right="353"/>
              <w:jc w:val="center"/>
              <w:rPr>
                <w:lang w:val="uk-UA"/>
              </w:rPr>
            </w:pPr>
          </w:p>
        </w:tc>
        <w:tc>
          <w:tcPr>
            <w:tcW w:w="1870" w:type="dxa"/>
          </w:tcPr>
          <w:p w:rsidR="00DE616A" w:rsidRPr="00360743" w:rsidRDefault="00DE616A" w:rsidP="007F55D6">
            <w:pPr>
              <w:rPr>
                <w:lang w:val="en-US"/>
              </w:rPr>
            </w:pPr>
            <w:r>
              <w:rPr>
                <w:lang w:val="uk-UA"/>
              </w:rPr>
              <w:t xml:space="preserve">2016, </w:t>
            </w:r>
            <w:r w:rsidRPr="00360743">
              <w:t>Том</w:t>
            </w:r>
            <w:r w:rsidRPr="00360743">
              <w:rPr>
                <w:lang w:val="en-US"/>
              </w:rPr>
              <w:t xml:space="preserve"> 2 </w:t>
            </w:r>
          </w:p>
          <w:p w:rsidR="00DE616A" w:rsidRPr="00360743" w:rsidRDefault="00DE616A" w:rsidP="007F55D6">
            <w:pPr>
              <w:tabs>
                <w:tab w:val="left" w:pos="3269"/>
              </w:tabs>
              <w:rPr>
                <w:lang w:val="en-US"/>
              </w:rPr>
            </w:pPr>
            <w:r w:rsidRPr="00360743">
              <w:t>Випуск</w:t>
            </w:r>
            <w:r w:rsidRPr="00360743">
              <w:rPr>
                <w:lang w:val="en-US"/>
              </w:rPr>
              <w:t xml:space="preserve"> VI</w:t>
            </w:r>
          </w:p>
          <w:p w:rsidR="00DE616A" w:rsidRPr="00360743" w:rsidRDefault="00DE616A" w:rsidP="007F55D6">
            <w:pPr>
              <w:rPr>
                <w:lang w:val="en-US"/>
              </w:rPr>
            </w:pPr>
            <w:r w:rsidRPr="00360743">
              <w:t>С</w:t>
            </w:r>
            <w:r w:rsidRPr="00360743">
              <w:rPr>
                <w:lang w:val="en-US"/>
              </w:rPr>
              <w:t>. 55-63</w:t>
            </w:r>
          </w:p>
          <w:p w:rsidR="00DE616A" w:rsidRPr="00360743" w:rsidRDefault="00DE616A" w:rsidP="007F55D6">
            <w:pPr>
              <w:tabs>
                <w:tab w:val="left" w:pos="2969"/>
              </w:tabs>
              <w:ind w:right="353"/>
              <w:jc w:val="both"/>
              <w:rPr>
                <w:lang w:val="uk-UA"/>
              </w:rPr>
            </w:pPr>
            <w:r w:rsidRPr="00360743">
              <w:rPr>
                <w:lang w:val="uk-UA"/>
              </w:rPr>
              <w:t>(Index Copernicus International, CiteFactor, Research Bible, InfoBase Index).</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2</w:t>
            </w:r>
            <w:r>
              <w:rPr>
                <w:lang w:val="uk-UA"/>
              </w:rPr>
              <w:t>5</w:t>
            </w:r>
          </w:p>
        </w:tc>
        <w:tc>
          <w:tcPr>
            <w:tcW w:w="2310" w:type="dxa"/>
          </w:tcPr>
          <w:p w:rsidR="00DE616A" w:rsidRPr="00360743" w:rsidRDefault="00DE616A" w:rsidP="0019121B">
            <w:pPr>
              <w:widowControl w:val="0"/>
              <w:autoSpaceDE w:val="0"/>
              <w:autoSpaceDN w:val="0"/>
              <w:adjustRightInd w:val="0"/>
              <w:ind w:right="353"/>
              <w:rPr>
                <w:lang w:eastAsia="uk-UA"/>
              </w:rPr>
            </w:pPr>
            <w:r w:rsidRPr="00360743">
              <w:rPr>
                <w:shd w:val="clear" w:color="auto" w:fill="FFFFFF"/>
                <w:lang w:eastAsia="ar-SA"/>
              </w:rPr>
              <w:t>Максимчук В. В.</w:t>
            </w:r>
          </w:p>
        </w:tc>
        <w:tc>
          <w:tcPr>
            <w:tcW w:w="2381" w:type="dxa"/>
          </w:tcPr>
          <w:p w:rsidR="00DE616A" w:rsidRPr="00360743" w:rsidRDefault="00DE616A" w:rsidP="0019121B">
            <w:pPr>
              <w:widowControl w:val="0"/>
              <w:autoSpaceDE w:val="0"/>
              <w:autoSpaceDN w:val="0"/>
              <w:adjustRightInd w:val="0"/>
              <w:ind w:right="353"/>
              <w:rPr>
                <w:lang w:eastAsia="uk-UA"/>
              </w:rPr>
            </w:pPr>
            <w:r w:rsidRPr="00360743">
              <w:rPr>
                <w:shd w:val="clear" w:color="auto" w:fill="FFFFFF"/>
                <w:lang w:eastAsia="ar-SA"/>
              </w:rPr>
              <w:t>Неологічна лексика як система</w:t>
            </w:r>
          </w:p>
        </w:tc>
        <w:tc>
          <w:tcPr>
            <w:tcW w:w="2809" w:type="dxa"/>
          </w:tcPr>
          <w:p w:rsidR="00DE616A" w:rsidRPr="00360743" w:rsidRDefault="00DE616A" w:rsidP="0019121B">
            <w:pPr>
              <w:widowControl w:val="0"/>
              <w:autoSpaceDE w:val="0"/>
              <w:autoSpaceDN w:val="0"/>
              <w:adjustRightInd w:val="0"/>
              <w:ind w:right="353"/>
              <w:rPr>
                <w:lang w:eastAsia="uk-UA"/>
              </w:rPr>
            </w:pPr>
            <w:r w:rsidRPr="00360743">
              <w:rPr>
                <w:shd w:val="clear" w:color="auto" w:fill="FFFFFF"/>
                <w:lang w:eastAsia="ar-SA"/>
              </w:rPr>
              <w:t xml:space="preserve">Лінгвістичні дослідження : збірник наук. праць Харківського національного педагогічного університету імені Г. С. Сковороди. </w:t>
            </w:r>
          </w:p>
        </w:tc>
        <w:tc>
          <w:tcPr>
            <w:tcW w:w="1870" w:type="dxa"/>
          </w:tcPr>
          <w:p w:rsidR="00DE616A" w:rsidRPr="00360743" w:rsidRDefault="00DE616A" w:rsidP="0019121B">
            <w:pPr>
              <w:widowControl w:val="0"/>
              <w:autoSpaceDE w:val="0"/>
              <w:autoSpaceDN w:val="0"/>
              <w:adjustRightInd w:val="0"/>
              <w:ind w:right="353"/>
              <w:rPr>
                <w:lang w:eastAsia="uk-UA"/>
              </w:rPr>
            </w:pPr>
            <w:r w:rsidRPr="00360743">
              <w:rPr>
                <w:shd w:val="clear" w:color="auto" w:fill="FFFFFF"/>
                <w:lang w:eastAsia="ar-SA"/>
              </w:rPr>
              <w:t>Харків, 2016. – Вип. 41. – С. 40–48.</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2</w:t>
            </w:r>
            <w:r>
              <w:rPr>
                <w:lang w:val="uk-UA"/>
              </w:rPr>
              <w:t>6</w:t>
            </w:r>
          </w:p>
        </w:tc>
        <w:tc>
          <w:tcPr>
            <w:tcW w:w="2310" w:type="dxa"/>
          </w:tcPr>
          <w:p w:rsidR="00DE616A" w:rsidRPr="00360743" w:rsidRDefault="00DE616A" w:rsidP="0019121B">
            <w:pPr>
              <w:rPr>
                <w:rStyle w:val="xfm38126430"/>
                <w:color w:val="000000"/>
              </w:rPr>
            </w:pPr>
            <w:r w:rsidRPr="00360743">
              <w:rPr>
                <w:color w:val="000000"/>
              </w:rPr>
              <w:t>Мамонтова Н.А.</w:t>
            </w:r>
          </w:p>
        </w:tc>
        <w:tc>
          <w:tcPr>
            <w:tcW w:w="2381" w:type="dxa"/>
          </w:tcPr>
          <w:p w:rsidR="00DE616A" w:rsidRPr="00360743" w:rsidRDefault="00DE616A" w:rsidP="0019121B">
            <w:pPr>
              <w:rPr>
                <w:rStyle w:val="xfm38126430"/>
                <w:color w:val="000000"/>
              </w:rPr>
            </w:pPr>
            <w:r w:rsidRPr="00360743">
              <w:rPr>
                <w:rStyle w:val="xfm38126430"/>
                <w:color w:val="000000"/>
              </w:rPr>
              <w:t>Стратегічне управління вищим навчальним закладом в умовах ринкових трансформацій</w:t>
            </w:r>
          </w:p>
        </w:tc>
        <w:tc>
          <w:tcPr>
            <w:tcW w:w="2809" w:type="dxa"/>
          </w:tcPr>
          <w:p w:rsidR="00DE616A" w:rsidRPr="005F1933" w:rsidRDefault="00DE616A" w:rsidP="0019121B">
            <w:pPr>
              <w:pStyle w:val="22"/>
              <w:suppressAutoHyphens w:val="0"/>
              <w:spacing w:after="0" w:line="240" w:lineRule="auto"/>
              <w:ind w:left="0"/>
              <w:rPr>
                <w:color w:val="000000"/>
              </w:rPr>
            </w:pPr>
            <w:r w:rsidRPr="00360743">
              <w:rPr>
                <w:color w:val="000000"/>
                <w:lang w:val="en-US"/>
              </w:rPr>
              <w:t>International  Scientific Journal http</w:t>
            </w:r>
            <w:r w:rsidRPr="00360743">
              <w:rPr>
                <w:color w:val="000000"/>
              </w:rPr>
              <w:t>:</w:t>
            </w:r>
            <w:r w:rsidRPr="00360743">
              <w:rPr>
                <w:color w:val="000000"/>
                <w:lang w:val="en-US"/>
              </w:rPr>
              <w:t>//www.inter-nauka.com</w:t>
            </w:r>
          </w:p>
        </w:tc>
        <w:tc>
          <w:tcPr>
            <w:tcW w:w="1870" w:type="dxa"/>
          </w:tcPr>
          <w:p w:rsidR="00DE616A" w:rsidRPr="00360743" w:rsidRDefault="00DE616A" w:rsidP="0019121B">
            <w:r w:rsidRPr="00360743">
              <w:rPr>
                <w:color w:val="000000"/>
                <w:lang w:val="en-US"/>
              </w:rPr>
              <w:t>2016-</w:t>
            </w:r>
            <w:r w:rsidRPr="00360743">
              <w:rPr>
                <w:color w:val="000000"/>
                <w:lang w:val="uk-UA"/>
              </w:rPr>
              <w:t xml:space="preserve"> </w:t>
            </w:r>
            <w:r w:rsidRPr="00360743">
              <w:rPr>
                <w:color w:val="000000"/>
              </w:rPr>
              <w:t>№6</w:t>
            </w:r>
            <w:r w:rsidRPr="00360743">
              <w:rPr>
                <w:color w:val="000000"/>
                <w:lang w:val="en-US"/>
              </w:rPr>
              <w:t xml:space="preserve">         </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2</w:t>
            </w:r>
            <w:r>
              <w:rPr>
                <w:lang w:val="uk-UA"/>
              </w:rPr>
              <w:t>7</w:t>
            </w:r>
          </w:p>
        </w:tc>
        <w:tc>
          <w:tcPr>
            <w:tcW w:w="2310" w:type="dxa"/>
          </w:tcPr>
          <w:p w:rsidR="00DE616A" w:rsidRPr="00360743" w:rsidRDefault="00DE616A" w:rsidP="0019121B">
            <w:pPr>
              <w:rPr>
                <w:rStyle w:val="xfm33034931"/>
                <w:color w:val="000000"/>
              </w:rPr>
            </w:pPr>
            <w:r w:rsidRPr="00360743">
              <w:rPr>
                <w:color w:val="000000"/>
              </w:rPr>
              <w:t>Мамонтова Н.А.</w:t>
            </w:r>
          </w:p>
        </w:tc>
        <w:tc>
          <w:tcPr>
            <w:tcW w:w="2381" w:type="dxa"/>
          </w:tcPr>
          <w:p w:rsidR="00DE616A" w:rsidRPr="00360743" w:rsidRDefault="00DE616A" w:rsidP="0019121B">
            <w:pPr>
              <w:rPr>
                <w:rStyle w:val="xfm33034931"/>
                <w:color w:val="000000"/>
                <w:lang w:val="en-US"/>
              </w:rPr>
            </w:pPr>
            <w:r w:rsidRPr="00360743">
              <w:rPr>
                <w:rStyle w:val="xfm33034931"/>
                <w:color w:val="000000"/>
                <w:lang w:val="en-US"/>
              </w:rPr>
              <w:t xml:space="preserve">Economic and institutional development of higher education system//Modern Science-Moderni veda. – Praha. – Ceska Republika. – 2016. - №2. </w:t>
            </w:r>
          </w:p>
        </w:tc>
        <w:tc>
          <w:tcPr>
            <w:tcW w:w="2809" w:type="dxa"/>
          </w:tcPr>
          <w:p w:rsidR="00DE616A" w:rsidRPr="00CD5EE2" w:rsidRDefault="00DE616A" w:rsidP="0019121B">
            <w:pPr>
              <w:rPr>
                <w:color w:val="000000"/>
                <w:lang w:val="en-GB"/>
              </w:rPr>
            </w:pPr>
            <w:r w:rsidRPr="00360743">
              <w:rPr>
                <w:rStyle w:val="xfm33034931"/>
                <w:color w:val="000000"/>
                <w:lang w:val="en-US"/>
              </w:rPr>
              <w:t xml:space="preserve">Economic and institutional development of higher education system//Modern Science-Moderni veda. – Praha. – Ceska Republika. </w:t>
            </w:r>
          </w:p>
        </w:tc>
        <w:tc>
          <w:tcPr>
            <w:tcW w:w="1870" w:type="dxa"/>
          </w:tcPr>
          <w:p w:rsidR="00DE616A" w:rsidRPr="00360743" w:rsidRDefault="00DE616A" w:rsidP="0019121B">
            <w:r w:rsidRPr="00360743">
              <w:rPr>
                <w:rStyle w:val="xfm33034931"/>
                <w:color w:val="000000"/>
              </w:rPr>
              <w:t>2016. - №2.</w:t>
            </w:r>
            <w:r w:rsidRPr="00360743">
              <w:rPr>
                <w:color w:val="000000"/>
                <w:lang w:val="en-US"/>
              </w:rPr>
              <w:t xml:space="preserve">        </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2</w:t>
            </w:r>
            <w:r>
              <w:rPr>
                <w:lang w:val="uk-UA"/>
              </w:rPr>
              <w:t>8</w:t>
            </w:r>
          </w:p>
        </w:tc>
        <w:tc>
          <w:tcPr>
            <w:tcW w:w="2310" w:type="dxa"/>
          </w:tcPr>
          <w:p w:rsidR="00DE616A" w:rsidRPr="00360743" w:rsidRDefault="00DE616A" w:rsidP="0019121B">
            <w:r w:rsidRPr="00360743">
              <w:t>Мамонтова Н.А.</w:t>
            </w:r>
          </w:p>
        </w:tc>
        <w:tc>
          <w:tcPr>
            <w:tcW w:w="2381" w:type="dxa"/>
          </w:tcPr>
          <w:p w:rsidR="00DE616A" w:rsidRPr="00360743" w:rsidRDefault="00DE616A" w:rsidP="0019121B">
            <w:pPr>
              <w:rPr>
                <w:lang w:val="en-US"/>
              </w:rPr>
            </w:pPr>
            <w:r w:rsidRPr="00360743">
              <w:rPr>
                <w:lang w:val="en-US"/>
              </w:rPr>
              <w:t>Management accounting of higher education institutions: implementation stages and realization features</w:t>
            </w:r>
          </w:p>
        </w:tc>
        <w:tc>
          <w:tcPr>
            <w:tcW w:w="2809" w:type="dxa"/>
          </w:tcPr>
          <w:p w:rsidR="00DE616A" w:rsidRPr="00360743" w:rsidRDefault="00DE616A" w:rsidP="0019121B">
            <w:pPr>
              <w:rPr>
                <w:lang w:val="en-US"/>
              </w:rPr>
            </w:pPr>
            <w:r w:rsidRPr="00360743">
              <w:rPr>
                <w:lang w:val="en-US"/>
              </w:rPr>
              <w:t xml:space="preserve">Economics, Enterpreurship, Menegment, </w:t>
            </w:r>
            <w:r w:rsidRPr="00360743">
              <w:rPr>
                <w:color w:val="000000"/>
                <w:lang w:val="en-US"/>
              </w:rPr>
              <w:t>(</w:t>
            </w:r>
            <w:r w:rsidRPr="00360743">
              <w:rPr>
                <w:color w:val="000000"/>
              </w:rPr>
              <w:t>Міжнар</w:t>
            </w:r>
            <w:r w:rsidRPr="00360743">
              <w:rPr>
                <w:color w:val="000000"/>
                <w:lang w:val="en-US"/>
              </w:rPr>
              <w:t xml:space="preserve">. </w:t>
            </w:r>
            <w:r w:rsidRPr="00360743">
              <w:rPr>
                <w:color w:val="000000"/>
              </w:rPr>
              <w:t>Індекс</w:t>
            </w:r>
            <w:r w:rsidRPr="00DB005D">
              <w:rPr>
                <w:color w:val="000000"/>
                <w:lang w:val="en-GB"/>
              </w:rPr>
              <w:t>)</w:t>
            </w:r>
          </w:p>
        </w:tc>
        <w:tc>
          <w:tcPr>
            <w:tcW w:w="1870" w:type="dxa"/>
          </w:tcPr>
          <w:p w:rsidR="00DE616A" w:rsidRPr="00360743" w:rsidRDefault="00DE616A" w:rsidP="0019121B">
            <w:pPr>
              <w:rPr>
                <w:rStyle w:val="xfm33034931"/>
                <w:color w:val="000000"/>
              </w:rPr>
            </w:pPr>
            <w:r w:rsidRPr="00360743">
              <w:rPr>
                <w:lang w:val="en-US"/>
              </w:rPr>
              <w:t>Volume 2, number 2. – p. 39-44.</w:t>
            </w:r>
            <w:r w:rsidRPr="00360743">
              <w:rPr>
                <w:color w:val="000000"/>
                <w:lang w:val="en-US"/>
              </w:rPr>
              <w:t xml:space="preserve">        </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uk-UA"/>
              </w:rPr>
              <w:t>29</w:t>
            </w:r>
          </w:p>
        </w:tc>
        <w:tc>
          <w:tcPr>
            <w:tcW w:w="2310" w:type="dxa"/>
          </w:tcPr>
          <w:p w:rsidR="00DE616A" w:rsidRPr="00360743" w:rsidRDefault="00DE616A" w:rsidP="0019121B">
            <w:pPr>
              <w:rPr>
                <w:lang w:val="uk-UA"/>
              </w:rPr>
            </w:pPr>
            <w:r w:rsidRPr="00360743">
              <w:rPr>
                <w:lang w:val="uk-UA"/>
              </w:rPr>
              <w:t>Maslova Yuliya, Zukow Walery.</w:t>
            </w:r>
          </w:p>
        </w:tc>
        <w:tc>
          <w:tcPr>
            <w:tcW w:w="2381" w:type="dxa"/>
          </w:tcPr>
          <w:p w:rsidR="00DE616A" w:rsidRPr="00360743" w:rsidRDefault="00DE616A" w:rsidP="0019121B">
            <w:pPr>
              <w:rPr>
                <w:lang w:val="uk-UA"/>
              </w:rPr>
            </w:pPr>
            <w:r w:rsidRPr="00360743">
              <w:rPr>
                <w:lang w:val="uk-UA"/>
              </w:rPr>
              <w:t xml:space="preserve"> Features of Linguistic Gender Studies = Особливості лінгвістичних гендерних досліджень.</w:t>
            </w:r>
          </w:p>
        </w:tc>
        <w:tc>
          <w:tcPr>
            <w:tcW w:w="2809" w:type="dxa"/>
          </w:tcPr>
          <w:p w:rsidR="00DE616A" w:rsidRPr="00360743" w:rsidRDefault="00DE616A" w:rsidP="0019121B">
            <w:pPr>
              <w:rPr>
                <w:lang w:val="uk-UA"/>
              </w:rPr>
            </w:pPr>
            <w:r w:rsidRPr="00360743">
              <w:rPr>
                <w:lang w:val="uk-UA"/>
              </w:rPr>
              <w:t xml:space="preserve"> Journal of Education, Health and Sport. </w:t>
            </w:r>
          </w:p>
        </w:tc>
        <w:tc>
          <w:tcPr>
            <w:tcW w:w="1870" w:type="dxa"/>
          </w:tcPr>
          <w:p w:rsidR="00DE616A" w:rsidRPr="00360743" w:rsidRDefault="00DE616A" w:rsidP="0019121B">
            <w:pPr>
              <w:rPr>
                <w:lang w:val="uk-UA"/>
              </w:rPr>
            </w:pPr>
            <w:r w:rsidRPr="00360743">
              <w:rPr>
                <w:lang w:val="uk-UA"/>
              </w:rPr>
              <w:t xml:space="preserve">Vol. 6(2). – pp. 24-46. </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3</w:t>
            </w:r>
            <w:r>
              <w:rPr>
                <w:lang w:val="uk-UA"/>
              </w:rPr>
              <w:t>0</w:t>
            </w:r>
          </w:p>
        </w:tc>
        <w:tc>
          <w:tcPr>
            <w:tcW w:w="2310" w:type="dxa"/>
          </w:tcPr>
          <w:p w:rsidR="00DE616A" w:rsidRPr="00360743" w:rsidRDefault="00DE616A" w:rsidP="0019121B">
            <w:pPr>
              <w:ind w:right="353"/>
              <w:rPr>
                <w:lang w:val="uk-UA" w:eastAsia="uk-UA"/>
              </w:rPr>
            </w:pPr>
            <w:r w:rsidRPr="00360743">
              <w:rPr>
                <w:lang w:val="uk-UA" w:eastAsia="uk-UA"/>
              </w:rPr>
              <w:t>Мартынюк Р.</w:t>
            </w:r>
          </w:p>
        </w:tc>
        <w:tc>
          <w:tcPr>
            <w:tcW w:w="2381" w:type="dxa"/>
          </w:tcPr>
          <w:p w:rsidR="00DE616A" w:rsidRPr="00360743" w:rsidRDefault="00DE616A" w:rsidP="0019121B">
            <w:pPr>
              <w:ind w:right="353"/>
              <w:rPr>
                <w:lang w:val="uk-UA" w:eastAsia="uk-UA"/>
              </w:rPr>
            </w:pPr>
            <w:r w:rsidRPr="00360743">
              <w:rPr>
                <w:lang w:val="uk-UA" w:eastAsia="uk-UA"/>
              </w:rPr>
              <w:t>Особенности функциональной природы органов конституционной юрисдикции</w:t>
            </w:r>
          </w:p>
        </w:tc>
        <w:tc>
          <w:tcPr>
            <w:tcW w:w="2809" w:type="dxa"/>
          </w:tcPr>
          <w:p w:rsidR="00DE616A" w:rsidRPr="00360743" w:rsidRDefault="00DE616A" w:rsidP="0019121B">
            <w:pPr>
              <w:ind w:right="353"/>
              <w:rPr>
                <w:lang w:val="uk-UA" w:eastAsia="uk-UA"/>
              </w:rPr>
            </w:pPr>
            <w:r w:rsidRPr="00360743">
              <w:rPr>
                <w:lang w:val="uk-UA" w:eastAsia="uk-UA"/>
              </w:rPr>
              <w:t>Евразийская адвокатура включён в БД "Ulrich`s Periodical Directory"</w:t>
            </w:r>
          </w:p>
        </w:tc>
        <w:tc>
          <w:tcPr>
            <w:tcW w:w="1870" w:type="dxa"/>
          </w:tcPr>
          <w:p w:rsidR="00DE616A" w:rsidRPr="00360743" w:rsidRDefault="00DE616A" w:rsidP="0019121B">
            <w:pPr>
              <w:ind w:right="353"/>
              <w:rPr>
                <w:lang w:val="uk-UA" w:eastAsia="uk-UA"/>
              </w:rPr>
            </w:pPr>
            <w:r w:rsidRPr="00360743">
              <w:rPr>
                <w:lang w:val="uk-UA" w:eastAsia="uk-UA"/>
              </w:rPr>
              <w:t>№ 4 (23). – С. 80-87.</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3</w:t>
            </w:r>
            <w:r>
              <w:rPr>
                <w:lang w:val="uk-UA"/>
              </w:rPr>
              <w:t>1</w:t>
            </w:r>
          </w:p>
        </w:tc>
        <w:tc>
          <w:tcPr>
            <w:tcW w:w="2310" w:type="dxa"/>
          </w:tcPr>
          <w:p w:rsidR="00DE616A" w:rsidRPr="00360743" w:rsidRDefault="00DE616A" w:rsidP="0019121B">
            <w:pPr>
              <w:rPr>
                <w:lang w:val="uk-UA"/>
              </w:rPr>
            </w:pPr>
            <w:r w:rsidRPr="00360743">
              <w:rPr>
                <w:lang w:val="uk-UA"/>
              </w:rPr>
              <w:t xml:space="preserve">Матласевич О.В. </w:t>
            </w:r>
          </w:p>
        </w:tc>
        <w:tc>
          <w:tcPr>
            <w:tcW w:w="2381" w:type="dxa"/>
          </w:tcPr>
          <w:p w:rsidR="00DE616A" w:rsidRPr="00360743" w:rsidRDefault="00DE616A" w:rsidP="0019121B">
            <w:pPr>
              <w:rPr>
                <w:lang w:val="uk-UA"/>
              </w:rPr>
            </w:pPr>
            <w:r w:rsidRPr="00360743">
              <w:rPr>
                <w:lang w:val="uk-UA"/>
              </w:rPr>
              <w:t>Педагогічні здібності: виклики сучасності</w:t>
            </w:r>
          </w:p>
        </w:tc>
        <w:tc>
          <w:tcPr>
            <w:tcW w:w="2809" w:type="dxa"/>
          </w:tcPr>
          <w:p w:rsidR="00DE616A" w:rsidRPr="00360743" w:rsidRDefault="00DE616A" w:rsidP="0019121B">
            <w:pPr>
              <w:rPr>
                <w:lang w:val="uk-UA"/>
              </w:rPr>
            </w:pPr>
            <w:r w:rsidRPr="00360743">
              <w:rPr>
                <w:lang w:val="uk-UA"/>
              </w:rPr>
              <w:t>Психологічні перспективи: Міжнародний науковий рецензований періодичний журнал.</w:t>
            </w:r>
          </w:p>
        </w:tc>
        <w:tc>
          <w:tcPr>
            <w:tcW w:w="1870" w:type="dxa"/>
          </w:tcPr>
          <w:p w:rsidR="00DE616A" w:rsidRPr="00360743" w:rsidRDefault="00DE616A" w:rsidP="0019121B">
            <w:pPr>
              <w:rPr>
                <w:lang w:val="uk-UA"/>
              </w:rPr>
            </w:pPr>
            <w:r w:rsidRPr="00360743">
              <w:rPr>
                <w:lang w:val="uk-UA"/>
              </w:rPr>
              <w:t>Луцьк, 2016. - Випуск 28. - С. 340-351.</w:t>
            </w:r>
          </w:p>
        </w:tc>
      </w:tr>
      <w:tr w:rsidR="00DE616A" w:rsidRPr="00C97F41" w:rsidTr="00BF4A40">
        <w:trPr>
          <w:gridAfter w:val="1"/>
          <w:wAfter w:w="1870" w:type="dxa"/>
        </w:trPr>
        <w:tc>
          <w:tcPr>
            <w:tcW w:w="519" w:type="dxa"/>
          </w:tcPr>
          <w:p w:rsidR="00DE616A" w:rsidRPr="005F1933" w:rsidRDefault="00DE616A" w:rsidP="008F1696">
            <w:pPr>
              <w:jc w:val="both"/>
              <w:rPr>
                <w:lang w:val="uk-UA"/>
              </w:rPr>
            </w:pPr>
            <w:r>
              <w:rPr>
                <w:lang w:val="en-US"/>
              </w:rPr>
              <w:t>3</w:t>
            </w:r>
            <w:r>
              <w:rPr>
                <w:lang w:val="uk-UA"/>
              </w:rPr>
              <w:t>2</w:t>
            </w:r>
          </w:p>
        </w:tc>
        <w:tc>
          <w:tcPr>
            <w:tcW w:w="2310" w:type="dxa"/>
          </w:tcPr>
          <w:p w:rsidR="00DE616A" w:rsidRPr="00360743" w:rsidRDefault="00DE616A" w:rsidP="0019121B">
            <w:pPr>
              <w:rPr>
                <w:lang w:val="uk-UA"/>
              </w:rPr>
            </w:pPr>
            <w:r w:rsidRPr="00360743">
              <w:rPr>
                <w:lang w:val="uk-UA"/>
              </w:rPr>
              <w:t>Pasichnyk I., Balashov E.</w:t>
            </w:r>
          </w:p>
        </w:tc>
        <w:tc>
          <w:tcPr>
            <w:tcW w:w="2381" w:type="dxa"/>
          </w:tcPr>
          <w:p w:rsidR="00DE616A" w:rsidRPr="00360743" w:rsidRDefault="00DE616A" w:rsidP="0019121B">
            <w:pPr>
              <w:rPr>
                <w:lang w:val="uk-UA"/>
              </w:rPr>
            </w:pPr>
            <w:r w:rsidRPr="00360743">
              <w:rPr>
                <w:lang w:val="uk-UA"/>
              </w:rPr>
              <w:t xml:space="preserve">Psychological Peculiarities of Tolerance of Ukrainian and Polish Students: A Comparative Analysis </w:t>
            </w:r>
          </w:p>
        </w:tc>
        <w:tc>
          <w:tcPr>
            <w:tcW w:w="2809" w:type="dxa"/>
          </w:tcPr>
          <w:p w:rsidR="00DE616A" w:rsidRPr="00360743" w:rsidRDefault="00DE616A" w:rsidP="0019121B">
            <w:pPr>
              <w:rPr>
                <w:lang w:val="uk-UA"/>
              </w:rPr>
            </w:pPr>
            <w:r w:rsidRPr="00360743">
              <w:rPr>
                <w:lang w:val="uk-UA"/>
              </w:rPr>
              <w:t>Problems of Psychology in the 21st Century (Lithuania).</w:t>
            </w:r>
          </w:p>
        </w:tc>
        <w:tc>
          <w:tcPr>
            <w:tcW w:w="1870" w:type="dxa"/>
          </w:tcPr>
          <w:p w:rsidR="00DE616A" w:rsidRPr="00360743" w:rsidRDefault="00DE616A" w:rsidP="0019121B">
            <w:pPr>
              <w:rPr>
                <w:lang w:val="en-US"/>
              </w:rPr>
            </w:pPr>
            <w:r>
              <w:rPr>
                <w:lang w:val="uk-UA"/>
              </w:rPr>
              <w:t xml:space="preserve">2016, </w:t>
            </w:r>
            <w:r w:rsidRPr="00360743">
              <w:rPr>
                <w:lang w:val="uk-UA"/>
              </w:rPr>
              <w:t xml:space="preserve">Vol. 10 (1). – </w:t>
            </w:r>
          </w:p>
          <w:p w:rsidR="00DE616A" w:rsidRPr="00360743" w:rsidRDefault="00DE616A" w:rsidP="0019121B">
            <w:pPr>
              <w:rPr>
                <w:lang w:val="en-US"/>
              </w:rPr>
            </w:pPr>
            <w:r w:rsidRPr="00360743">
              <w:rPr>
                <w:lang w:val="uk-UA"/>
              </w:rPr>
              <w:t xml:space="preserve">p. 39-49. </w:t>
            </w:r>
          </w:p>
        </w:tc>
      </w:tr>
      <w:tr w:rsidR="00DE616A" w:rsidRPr="00360743" w:rsidTr="00BF4A40">
        <w:trPr>
          <w:gridAfter w:val="1"/>
          <w:wAfter w:w="1870" w:type="dxa"/>
        </w:trPr>
        <w:tc>
          <w:tcPr>
            <w:tcW w:w="519" w:type="dxa"/>
          </w:tcPr>
          <w:p w:rsidR="00DE616A" w:rsidRPr="00BF4A40" w:rsidRDefault="00DE616A" w:rsidP="008F1696">
            <w:pPr>
              <w:jc w:val="both"/>
              <w:rPr>
                <w:lang w:val="en-US"/>
              </w:rPr>
            </w:pPr>
            <w:r>
              <w:rPr>
                <w:lang w:val="en-US"/>
              </w:rPr>
              <w:t>34</w:t>
            </w:r>
          </w:p>
        </w:tc>
        <w:tc>
          <w:tcPr>
            <w:tcW w:w="2310" w:type="dxa"/>
          </w:tcPr>
          <w:p w:rsidR="00DE616A" w:rsidRPr="00360743" w:rsidRDefault="00DE616A" w:rsidP="0019121B">
            <w:pPr>
              <w:rPr>
                <w:lang w:val="uk-UA"/>
              </w:rPr>
            </w:pPr>
            <w:r w:rsidRPr="00360743">
              <w:rPr>
                <w:lang w:val="uk-UA"/>
              </w:rPr>
              <w:t>Pidvalna Viktoriya, Maslova Yuliya, Zukow Walery.</w:t>
            </w:r>
          </w:p>
        </w:tc>
        <w:tc>
          <w:tcPr>
            <w:tcW w:w="2381" w:type="dxa"/>
          </w:tcPr>
          <w:p w:rsidR="00DE616A" w:rsidRPr="00360743" w:rsidRDefault="00DE616A" w:rsidP="0019121B">
            <w:pPr>
              <w:rPr>
                <w:lang w:val="uk-UA"/>
              </w:rPr>
            </w:pPr>
            <w:r w:rsidRPr="00360743">
              <w:rPr>
                <w:lang w:val="uk-UA"/>
              </w:rPr>
              <w:t>Способи творення комерційних ергонімів = Ways of creating commercial ergonyms.</w:t>
            </w:r>
          </w:p>
        </w:tc>
        <w:tc>
          <w:tcPr>
            <w:tcW w:w="2809" w:type="dxa"/>
          </w:tcPr>
          <w:p w:rsidR="00DE616A" w:rsidRPr="00360743" w:rsidRDefault="00DE616A" w:rsidP="0019121B">
            <w:pPr>
              <w:rPr>
                <w:lang w:val="uk-UA"/>
              </w:rPr>
            </w:pPr>
            <w:r w:rsidRPr="00360743">
              <w:rPr>
                <w:lang w:val="uk-UA"/>
              </w:rPr>
              <w:t>Journal of Education, Health and Sport.</w:t>
            </w:r>
          </w:p>
        </w:tc>
        <w:tc>
          <w:tcPr>
            <w:tcW w:w="1870" w:type="dxa"/>
          </w:tcPr>
          <w:p w:rsidR="00DE616A" w:rsidRPr="00360743" w:rsidRDefault="00DE616A" w:rsidP="0019121B">
            <w:pPr>
              <w:rPr>
                <w:lang w:val="uk-UA"/>
              </w:rPr>
            </w:pPr>
            <w:r>
              <w:rPr>
                <w:lang w:val="uk-UA"/>
              </w:rPr>
              <w:t xml:space="preserve">2016, </w:t>
            </w:r>
            <w:r w:rsidRPr="00360743">
              <w:rPr>
                <w:lang w:val="uk-UA"/>
              </w:rPr>
              <w:t xml:space="preserve">Vol. 6(7). – pp. 367-374. </w:t>
            </w: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3</w:t>
            </w:r>
            <w:r>
              <w:rPr>
                <w:lang w:val="uk-UA"/>
              </w:rPr>
              <w:t>5</w:t>
            </w:r>
          </w:p>
        </w:tc>
        <w:tc>
          <w:tcPr>
            <w:tcW w:w="2310" w:type="dxa"/>
          </w:tcPr>
          <w:p w:rsidR="00DE616A" w:rsidRPr="00360743" w:rsidRDefault="00DE616A" w:rsidP="0019121B">
            <w:pPr>
              <w:rPr>
                <w:lang w:val="uk-UA"/>
              </w:rPr>
            </w:pPr>
            <w:r w:rsidRPr="00360743">
              <w:rPr>
                <w:lang w:val="uk-UA"/>
              </w:rPr>
              <w:t>Sydoruk T., Tyshchenko D.</w:t>
            </w:r>
          </w:p>
        </w:tc>
        <w:tc>
          <w:tcPr>
            <w:tcW w:w="2381" w:type="dxa"/>
          </w:tcPr>
          <w:p w:rsidR="00DE616A" w:rsidRPr="00360743" w:rsidRDefault="00DE616A" w:rsidP="0019121B">
            <w:pPr>
              <w:rPr>
                <w:lang w:val="uk-UA"/>
              </w:rPr>
            </w:pPr>
            <w:r w:rsidRPr="00360743">
              <w:rPr>
                <w:lang w:val="uk-UA"/>
              </w:rPr>
              <w:t>Positions of the Visegrad Four countries and the Baltic States on the Russian-Ukrainian Conflict</w:t>
            </w:r>
          </w:p>
        </w:tc>
        <w:tc>
          <w:tcPr>
            <w:tcW w:w="2809" w:type="dxa"/>
          </w:tcPr>
          <w:p w:rsidR="00DE616A" w:rsidRPr="00360743" w:rsidRDefault="00DE616A" w:rsidP="0019121B">
            <w:pPr>
              <w:rPr>
                <w:lang w:val="uk-UA"/>
              </w:rPr>
            </w:pPr>
            <w:r w:rsidRPr="00360743">
              <w:rPr>
                <w:lang w:val="uk-UA"/>
              </w:rPr>
              <w:t>Torun International Studies</w:t>
            </w:r>
          </w:p>
        </w:tc>
        <w:tc>
          <w:tcPr>
            <w:tcW w:w="1870" w:type="dxa"/>
          </w:tcPr>
          <w:p w:rsidR="00DE616A" w:rsidRPr="00360743" w:rsidRDefault="00DE616A" w:rsidP="0019121B">
            <w:pPr>
              <w:rPr>
                <w:lang w:val="uk-UA"/>
              </w:rPr>
            </w:pPr>
            <w:r w:rsidRPr="00360743">
              <w:rPr>
                <w:lang w:val="uk-UA"/>
              </w:rPr>
              <w:t>2016. – № 9. – P. 38-50.</w:t>
            </w: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3</w:t>
            </w:r>
            <w:r>
              <w:rPr>
                <w:lang w:val="uk-UA"/>
              </w:rPr>
              <w:t>6</w:t>
            </w:r>
          </w:p>
        </w:tc>
        <w:tc>
          <w:tcPr>
            <w:tcW w:w="2310" w:type="dxa"/>
          </w:tcPr>
          <w:p w:rsidR="00DE616A" w:rsidRPr="00360743" w:rsidRDefault="00DE616A" w:rsidP="0019121B">
            <w:pPr>
              <w:rPr>
                <w:lang w:val="uk-UA"/>
              </w:rPr>
            </w:pPr>
            <w:r w:rsidRPr="00360743">
              <w:rPr>
                <w:lang w:val="en-GB"/>
              </w:rPr>
              <w:t>Trofymowych V.</w:t>
            </w:r>
          </w:p>
        </w:tc>
        <w:tc>
          <w:tcPr>
            <w:tcW w:w="2381" w:type="dxa"/>
          </w:tcPr>
          <w:p w:rsidR="00DE616A" w:rsidRPr="00360743" w:rsidRDefault="00DE616A" w:rsidP="0019121B">
            <w:pPr>
              <w:ind w:left="89"/>
              <w:rPr>
                <w:lang w:val="pl-PL"/>
              </w:rPr>
            </w:pPr>
            <w:r w:rsidRPr="00360743">
              <w:rPr>
                <w:lang w:val="pl-PL"/>
              </w:rPr>
              <w:t xml:space="preserve"> “Wojna hybrydowa” jako instrument kluczowy rosyjskiej geostrategii rewanїu (“Hybrid war” as a key instrument of Russian revenge geostrategy) </w:t>
            </w:r>
          </w:p>
        </w:tc>
        <w:tc>
          <w:tcPr>
            <w:tcW w:w="2809" w:type="dxa"/>
          </w:tcPr>
          <w:p w:rsidR="00DE616A" w:rsidRPr="00360743" w:rsidRDefault="00DE616A" w:rsidP="0019121B">
            <w:pPr>
              <w:rPr>
                <w:lang w:val="pl-PL"/>
              </w:rPr>
            </w:pPr>
            <w:r w:rsidRPr="00360743">
              <w:rPr>
                <w:lang w:val="pl-PL"/>
              </w:rPr>
              <w:t>“Ante Portas – Studia nad Bezpieczeсstwem”</w:t>
            </w:r>
          </w:p>
        </w:tc>
        <w:tc>
          <w:tcPr>
            <w:tcW w:w="1870" w:type="dxa"/>
          </w:tcPr>
          <w:p w:rsidR="00DE616A" w:rsidRPr="00360743" w:rsidRDefault="00DE616A" w:rsidP="0019121B">
            <w:pPr>
              <w:rPr>
                <w:lang w:val="uk-UA"/>
              </w:rPr>
            </w:pPr>
            <w:r w:rsidRPr="00360743">
              <w:rPr>
                <w:lang w:val="en-GB"/>
              </w:rPr>
              <w:t>2016, nr 1(6). – S. 175-186.</w:t>
            </w: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3</w:t>
            </w:r>
            <w:r>
              <w:rPr>
                <w:lang w:val="uk-UA"/>
              </w:rPr>
              <w:t>7</w:t>
            </w:r>
          </w:p>
        </w:tc>
        <w:tc>
          <w:tcPr>
            <w:tcW w:w="2310" w:type="dxa"/>
          </w:tcPr>
          <w:p w:rsidR="00DE616A" w:rsidRPr="00360743" w:rsidRDefault="00DE616A" w:rsidP="0019121B">
            <w:pPr>
              <w:tabs>
                <w:tab w:val="left" w:pos="0"/>
                <w:tab w:val="left" w:pos="284"/>
                <w:tab w:val="left" w:pos="426"/>
              </w:tabs>
              <w:suppressAutoHyphens/>
              <w:rPr>
                <w:lang w:val="uk-UA"/>
              </w:rPr>
            </w:pPr>
            <w:r w:rsidRPr="00360743">
              <w:rPr>
                <w:lang w:val="uk-UA"/>
              </w:rPr>
              <w:t>Худолій А. О.</w:t>
            </w:r>
          </w:p>
        </w:tc>
        <w:tc>
          <w:tcPr>
            <w:tcW w:w="2381" w:type="dxa"/>
          </w:tcPr>
          <w:p w:rsidR="00DE616A" w:rsidRPr="00360743" w:rsidRDefault="00DE616A" w:rsidP="0019121B">
            <w:pPr>
              <w:pStyle w:val="ListParagraph"/>
              <w:tabs>
                <w:tab w:val="left" w:pos="284"/>
                <w:tab w:val="left" w:pos="426"/>
                <w:tab w:val="left" w:pos="993"/>
              </w:tabs>
              <w:suppressAutoHyphens/>
              <w:ind w:left="0"/>
              <w:contextualSpacing w:val="0"/>
              <w:rPr>
                <w:lang w:val="uk-UA"/>
              </w:rPr>
            </w:pPr>
            <w:r w:rsidRPr="00360743">
              <w:rPr>
                <w:lang w:val="uk-UA"/>
              </w:rPr>
              <w:t>Semantic-cognitive Analysis of the Concept Ukraine in Speeches of B. Obama</w:t>
            </w:r>
          </w:p>
        </w:tc>
        <w:tc>
          <w:tcPr>
            <w:tcW w:w="2809" w:type="dxa"/>
          </w:tcPr>
          <w:p w:rsidR="00DE616A" w:rsidRPr="00360743" w:rsidRDefault="00DE616A" w:rsidP="0019121B">
            <w:pPr>
              <w:ind w:right="353"/>
              <w:rPr>
                <w:lang w:val="en-GB"/>
              </w:rPr>
            </w:pPr>
            <w:r w:rsidRPr="00360743">
              <w:rPr>
                <w:lang w:val="uk-UA"/>
              </w:rPr>
              <w:t>Cognitive Studies / Etudes Cognitives. – Institute of Slavic Studies, PAS, University of Silesia and The Slavic Foundation, 2016.</w:t>
            </w:r>
          </w:p>
        </w:tc>
        <w:tc>
          <w:tcPr>
            <w:tcW w:w="1870" w:type="dxa"/>
          </w:tcPr>
          <w:p w:rsidR="00DE616A" w:rsidRPr="00360743" w:rsidRDefault="00DE616A" w:rsidP="0019121B">
            <w:pPr>
              <w:ind w:right="353"/>
              <w:rPr>
                <w:lang w:val="en-US"/>
              </w:rPr>
            </w:pPr>
            <w:r w:rsidRPr="00360743">
              <w:rPr>
                <w:lang w:val="uk-UA"/>
              </w:rPr>
              <w:t>Vol. 16. – P.16-29.</w:t>
            </w:r>
          </w:p>
        </w:tc>
      </w:tr>
      <w:tr w:rsidR="00DE616A" w:rsidRPr="003E0140" w:rsidTr="00BF4A40">
        <w:trPr>
          <w:gridAfter w:val="1"/>
          <w:wAfter w:w="1870" w:type="dxa"/>
        </w:trPr>
        <w:tc>
          <w:tcPr>
            <w:tcW w:w="519" w:type="dxa"/>
          </w:tcPr>
          <w:p w:rsidR="00DE616A" w:rsidRPr="003A7B76" w:rsidRDefault="00DE616A" w:rsidP="008F1696">
            <w:pPr>
              <w:jc w:val="both"/>
              <w:rPr>
                <w:lang w:val="uk-UA"/>
              </w:rPr>
            </w:pPr>
            <w:r>
              <w:rPr>
                <w:lang w:val="en-US"/>
              </w:rPr>
              <w:t>3</w:t>
            </w:r>
            <w:r>
              <w:rPr>
                <w:lang w:val="uk-UA"/>
              </w:rPr>
              <w:t>8</w:t>
            </w:r>
          </w:p>
        </w:tc>
        <w:tc>
          <w:tcPr>
            <w:tcW w:w="2310" w:type="dxa"/>
          </w:tcPr>
          <w:p w:rsidR="00DE616A" w:rsidRPr="00360743" w:rsidRDefault="00DE616A" w:rsidP="0019121B">
            <w:pPr>
              <w:ind w:right="353"/>
              <w:rPr>
                <w:lang w:val="uk-UA"/>
              </w:rPr>
            </w:pPr>
            <w:r w:rsidRPr="00360743">
              <w:rPr>
                <w:rStyle w:val="hps"/>
                <w:lang w:val="uk-UA"/>
              </w:rPr>
              <w:t>Шапран Н.В., Новоселецька С.В.</w:t>
            </w:r>
          </w:p>
        </w:tc>
        <w:tc>
          <w:tcPr>
            <w:tcW w:w="2381" w:type="dxa"/>
          </w:tcPr>
          <w:p w:rsidR="00DE616A" w:rsidRPr="00360743" w:rsidRDefault="00DE616A" w:rsidP="0019121B">
            <w:pPr>
              <w:pStyle w:val="ListParagraph"/>
              <w:tabs>
                <w:tab w:val="left" w:pos="284"/>
                <w:tab w:val="left" w:pos="426"/>
                <w:tab w:val="left" w:pos="993"/>
              </w:tabs>
              <w:suppressAutoHyphens/>
              <w:ind w:left="0"/>
              <w:contextualSpacing w:val="0"/>
              <w:rPr>
                <w:lang w:val="uk-UA"/>
              </w:rPr>
            </w:pPr>
            <w:r w:rsidRPr="00360743">
              <w:rPr>
                <w:lang w:val="uk-UA"/>
              </w:rPr>
              <w:t xml:space="preserve">Національно-культурна обумовленість стратегій ведення етикетної комунікації в умовах глобалізаційних процесів </w:t>
            </w:r>
          </w:p>
          <w:p w:rsidR="00DE616A" w:rsidRPr="00360743" w:rsidRDefault="00DE616A" w:rsidP="0019121B">
            <w:pPr>
              <w:ind w:right="353"/>
              <w:rPr>
                <w:lang w:val="uk-UA"/>
              </w:rPr>
            </w:pPr>
          </w:p>
        </w:tc>
        <w:tc>
          <w:tcPr>
            <w:tcW w:w="2809" w:type="dxa"/>
          </w:tcPr>
          <w:p w:rsidR="00DE616A" w:rsidRPr="00360743" w:rsidRDefault="00DE616A" w:rsidP="0019121B">
            <w:pPr>
              <w:ind w:right="353"/>
              <w:rPr>
                <w:lang w:val="uk-UA"/>
              </w:rPr>
            </w:pPr>
            <w:r w:rsidRPr="00360743">
              <w:rPr>
                <w:lang w:val="uk-UA"/>
              </w:rPr>
              <w:t>Науковий журнал «</w:t>
            </w:r>
            <w:r w:rsidRPr="00360743">
              <w:rPr>
                <w:lang w:val="en-US"/>
              </w:rPr>
              <w:t>Science</w:t>
            </w:r>
            <w:r w:rsidRPr="00360743">
              <w:rPr>
                <w:lang w:val="uk-UA"/>
              </w:rPr>
              <w:t xml:space="preserve"> </w:t>
            </w:r>
            <w:r w:rsidRPr="00360743">
              <w:rPr>
                <w:lang w:val="en-US"/>
              </w:rPr>
              <w:t>and</w:t>
            </w:r>
            <w:r w:rsidRPr="00360743">
              <w:rPr>
                <w:lang w:val="uk-UA"/>
              </w:rPr>
              <w:t xml:space="preserve"> </w:t>
            </w:r>
            <w:r w:rsidRPr="00360743">
              <w:rPr>
                <w:lang w:val="en-US"/>
              </w:rPr>
              <w:t>Education</w:t>
            </w:r>
            <w:r w:rsidRPr="00360743">
              <w:rPr>
                <w:lang w:val="uk-UA"/>
              </w:rPr>
              <w:t xml:space="preserve"> </w:t>
            </w:r>
            <w:r w:rsidRPr="00360743">
              <w:rPr>
                <w:lang w:val="en-US"/>
              </w:rPr>
              <w:t>a</w:t>
            </w:r>
            <w:r w:rsidRPr="00360743">
              <w:rPr>
                <w:lang w:val="uk-UA"/>
              </w:rPr>
              <w:t xml:space="preserve"> </w:t>
            </w:r>
            <w:r w:rsidRPr="00360743">
              <w:rPr>
                <w:lang w:val="en-US"/>
              </w:rPr>
              <w:t>New</w:t>
            </w:r>
            <w:r w:rsidRPr="00360743">
              <w:rPr>
                <w:lang w:val="uk-UA"/>
              </w:rPr>
              <w:t xml:space="preserve"> </w:t>
            </w:r>
            <w:r w:rsidRPr="00360743">
              <w:rPr>
                <w:lang w:val="en-US"/>
              </w:rPr>
              <w:t>Dimension</w:t>
            </w:r>
            <w:r w:rsidRPr="00360743">
              <w:rPr>
                <w:lang w:val="uk-UA"/>
              </w:rPr>
              <w:t xml:space="preserve">. </w:t>
            </w:r>
            <w:r w:rsidRPr="00360743">
              <w:t>Philology</w:t>
            </w:r>
          </w:p>
        </w:tc>
        <w:tc>
          <w:tcPr>
            <w:tcW w:w="1870" w:type="dxa"/>
          </w:tcPr>
          <w:p w:rsidR="00DE616A" w:rsidRPr="00360743" w:rsidRDefault="00DE616A" w:rsidP="0019121B">
            <w:pPr>
              <w:ind w:right="353"/>
              <w:rPr>
                <w:lang w:val="uk-UA"/>
              </w:rPr>
            </w:pPr>
            <w:r w:rsidRPr="00360743">
              <w:rPr>
                <w:lang w:val="en-US"/>
              </w:rPr>
              <w:t>IV</w:t>
            </w:r>
            <w:r w:rsidRPr="00360743">
              <w:rPr>
                <w:lang w:val="uk-UA"/>
              </w:rPr>
              <w:t xml:space="preserve">(19), </w:t>
            </w:r>
            <w:r w:rsidRPr="00360743">
              <w:rPr>
                <w:lang w:val="en-US"/>
              </w:rPr>
              <w:t>Issue</w:t>
            </w:r>
            <w:r w:rsidRPr="00360743">
              <w:rPr>
                <w:lang w:val="uk-UA"/>
              </w:rPr>
              <w:t xml:space="preserve">: 84, 2016» - м. Будапешт, 2016. – </w:t>
            </w:r>
            <w:r w:rsidRPr="00360743">
              <w:rPr>
                <w:lang w:val="en-US"/>
              </w:rPr>
              <w:t>P</w:t>
            </w:r>
            <w:r w:rsidRPr="00360743">
              <w:rPr>
                <w:lang w:val="uk-UA"/>
              </w:rPr>
              <w:t>. 30 – 34  (</w:t>
            </w:r>
            <w:r w:rsidRPr="00360743">
              <w:rPr>
                <w:lang w:val="en-US"/>
              </w:rPr>
              <w:t>Index</w:t>
            </w:r>
            <w:r w:rsidRPr="00360743">
              <w:rPr>
                <w:lang w:val="uk-UA"/>
              </w:rPr>
              <w:t xml:space="preserve"> </w:t>
            </w:r>
            <w:r w:rsidRPr="00360743">
              <w:rPr>
                <w:lang w:val="en-US"/>
              </w:rPr>
              <w:t>Copernicus</w:t>
            </w:r>
            <w:r w:rsidRPr="00360743">
              <w:rPr>
                <w:lang w:val="uk-UA"/>
              </w:rPr>
              <w:t>)</w:t>
            </w:r>
          </w:p>
        </w:tc>
      </w:tr>
      <w:tr w:rsidR="00DE616A" w:rsidRPr="0080463D" w:rsidTr="00BF4A40">
        <w:trPr>
          <w:gridAfter w:val="1"/>
          <w:wAfter w:w="1870" w:type="dxa"/>
        </w:trPr>
        <w:tc>
          <w:tcPr>
            <w:tcW w:w="519" w:type="dxa"/>
          </w:tcPr>
          <w:p w:rsidR="00DE616A" w:rsidRPr="003A7B76" w:rsidRDefault="00DE616A" w:rsidP="008F1696">
            <w:pPr>
              <w:jc w:val="both"/>
              <w:rPr>
                <w:lang w:val="uk-UA"/>
              </w:rPr>
            </w:pPr>
            <w:r>
              <w:rPr>
                <w:lang w:val="uk-UA"/>
              </w:rPr>
              <w:t>39</w:t>
            </w:r>
          </w:p>
        </w:tc>
        <w:tc>
          <w:tcPr>
            <w:tcW w:w="2310" w:type="dxa"/>
          </w:tcPr>
          <w:p w:rsidR="00DE616A" w:rsidRPr="00360743" w:rsidRDefault="00DE616A" w:rsidP="0019121B">
            <w:pPr>
              <w:rPr>
                <w:lang w:val="uk-UA"/>
              </w:rPr>
            </w:pPr>
            <w:r w:rsidRPr="00360743">
              <w:rPr>
                <w:lang w:val="en-GB"/>
              </w:rPr>
              <w:t>Shyshkin I.</w:t>
            </w:r>
          </w:p>
        </w:tc>
        <w:tc>
          <w:tcPr>
            <w:tcW w:w="2381" w:type="dxa"/>
          </w:tcPr>
          <w:p w:rsidR="00DE616A" w:rsidRPr="00360743" w:rsidRDefault="00DE616A" w:rsidP="0019121B">
            <w:pPr>
              <w:ind w:left="89"/>
              <w:rPr>
                <w:lang w:val="en-GB"/>
              </w:rPr>
            </w:pPr>
            <w:r w:rsidRPr="00360743">
              <w:rPr>
                <w:lang w:val="en-GB"/>
              </w:rPr>
              <w:t xml:space="preserve">Peculiarities of negotiation process between Ukrainian national liberation movement and Polish resistance movement during 1943–1944  </w:t>
            </w:r>
          </w:p>
        </w:tc>
        <w:tc>
          <w:tcPr>
            <w:tcW w:w="2809" w:type="dxa"/>
          </w:tcPr>
          <w:p w:rsidR="00DE616A" w:rsidRPr="00360743" w:rsidRDefault="00DE616A" w:rsidP="0019121B">
            <w:pPr>
              <w:rPr>
                <w:lang w:val="uk-UA"/>
              </w:rPr>
            </w:pPr>
            <w:r w:rsidRPr="00360743">
              <w:rPr>
                <w:lang w:val="en-GB"/>
              </w:rPr>
              <w:t xml:space="preserve">Humanities and Social Sciences in </w:t>
            </w:r>
            <w:smartTag w:uri="urn:schemas-microsoft-com:office:smarttags" w:element="place">
              <w:r w:rsidRPr="00360743">
                <w:rPr>
                  <w:lang w:val="en-GB"/>
                </w:rPr>
                <w:t>Europe</w:t>
              </w:r>
            </w:smartTag>
            <w:r w:rsidRPr="00360743">
              <w:rPr>
                <w:lang w:val="en-GB"/>
              </w:rPr>
              <w:t xml:space="preserve">: Achievements and Perspectives. – 9th International symposium, 27th January, 2016. – </w:t>
            </w:r>
            <w:smartTag w:uri="urn:schemas-microsoft-com:office:smarttags" w:element="place">
              <w:smartTag w:uri="urn:schemas-microsoft-com:office:smarttags" w:element="City">
                <w:r w:rsidRPr="00360743">
                  <w:rPr>
                    <w:lang w:val="en-GB"/>
                  </w:rPr>
                  <w:t>Vienna</w:t>
                </w:r>
              </w:smartTag>
            </w:smartTag>
            <w:r w:rsidRPr="00360743">
              <w:rPr>
                <w:lang w:val="en-GB"/>
              </w:rPr>
              <w:t xml:space="preserve"> : «East West» Association for Advanced Studies and Higher Education GmbH</w:t>
            </w:r>
          </w:p>
        </w:tc>
        <w:tc>
          <w:tcPr>
            <w:tcW w:w="1870" w:type="dxa"/>
          </w:tcPr>
          <w:p w:rsidR="00DE616A" w:rsidRPr="005F1933" w:rsidRDefault="00DE616A" w:rsidP="0019121B">
            <w:pPr>
              <w:ind w:left="89"/>
              <w:rPr>
                <w:lang w:val="uk-UA"/>
              </w:rPr>
            </w:pPr>
            <w:r w:rsidRPr="00360743">
              <w:rPr>
                <w:lang w:val="en-GB"/>
              </w:rPr>
              <w:t>2016. – S. 68-74.</w:t>
            </w:r>
            <w:r>
              <w:rPr>
                <w:lang w:val="uk-UA"/>
              </w:rPr>
              <w:t xml:space="preserve"> </w:t>
            </w:r>
          </w:p>
          <w:p w:rsidR="00DE616A" w:rsidRPr="00360743" w:rsidRDefault="00DE616A" w:rsidP="0019121B">
            <w:pPr>
              <w:rPr>
                <w:lang w:val="uk-UA"/>
              </w:rPr>
            </w:pP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4</w:t>
            </w:r>
            <w:r>
              <w:rPr>
                <w:lang w:val="uk-UA"/>
              </w:rPr>
              <w:t>0</w:t>
            </w:r>
          </w:p>
        </w:tc>
        <w:tc>
          <w:tcPr>
            <w:tcW w:w="2310" w:type="dxa"/>
          </w:tcPr>
          <w:p w:rsidR="00DE616A" w:rsidRPr="00360743" w:rsidRDefault="00DE616A" w:rsidP="0019121B">
            <w:pPr>
              <w:widowControl w:val="0"/>
              <w:autoSpaceDE w:val="0"/>
              <w:autoSpaceDN w:val="0"/>
              <w:adjustRightInd w:val="0"/>
              <w:ind w:right="353"/>
              <w:rPr>
                <w:lang w:eastAsia="uk-UA"/>
              </w:rPr>
            </w:pPr>
            <w:r w:rsidRPr="00360743">
              <w:rPr>
                <w:lang w:eastAsia="uk-UA"/>
              </w:rPr>
              <w:t xml:space="preserve">Якубович М.  </w:t>
            </w:r>
          </w:p>
        </w:tc>
        <w:tc>
          <w:tcPr>
            <w:tcW w:w="2381" w:type="dxa"/>
          </w:tcPr>
          <w:p w:rsidR="00DE616A" w:rsidRPr="00360743" w:rsidRDefault="00DE616A" w:rsidP="0019121B">
            <w:pPr>
              <w:widowControl w:val="0"/>
              <w:autoSpaceDE w:val="0"/>
              <w:autoSpaceDN w:val="0"/>
              <w:adjustRightInd w:val="0"/>
              <w:ind w:right="353"/>
              <w:rPr>
                <w:lang w:eastAsia="uk-UA"/>
              </w:rPr>
            </w:pPr>
            <w:r w:rsidRPr="00360743">
              <w:rPr>
                <w:lang w:val="en-GB"/>
              </w:rPr>
              <w:t>Islam</w:t>
            </w:r>
            <w:r w:rsidRPr="00360743">
              <w:t xml:space="preserve"> </w:t>
            </w:r>
            <w:r w:rsidRPr="00360743">
              <w:rPr>
                <w:lang w:val="en-GB"/>
              </w:rPr>
              <w:t>in</w:t>
            </w:r>
            <w:r w:rsidRPr="00360743">
              <w:t xml:space="preserve"> </w:t>
            </w:r>
            <w:smartTag w:uri="urn:schemas-microsoft-com:office:smarttags" w:element="place">
              <w:smartTag w:uri="urn:schemas-microsoft-com:office:smarttags" w:element="country-region">
                <w:r w:rsidRPr="00360743">
                  <w:rPr>
                    <w:lang w:val="en-GB"/>
                  </w:rPr>
                  <w:t>Ukraine</w:t>
                </w:r>
              </w:smartTag>
            </w:smartTag>
            <w:r w:rsidRPr="00360743">
              <w:t>: 2014</w:t>
            </w:r>
          </w:p>
        </w:tc>
        <w:tc>
          <w:tcPr>
            <w:tcW w:w="2809" w:type="dxa"/>
          </w:tcPr>
          <w:p w:rsidR="00DE616A" w:rsidRPr="00360743" w:rsidRDefault="00DE616A" w:rsidP="0019121B">
            <w:pPr>
              <w:widowControl w:val="0"/>
              <w:autoSpaceDE w:val="0"/>
              <w:autoSpaceDN w:val="0"/>
              <w:adjustRightInd w:val="0"/>
              <w:ind w:right="353"/>
              <w:rPr>
                <w:lang w:val="en-GB" w:eastAsia="uk-UA"/>
              </w:rPr>
            </w:pPr>
            <w:r w:rsidRPr="00360743">
              <w:rPr>
                <w:lang w:val="en-GB"/>
              </w:rPr>
              <w:t xml:space="preserve">Yearbook of Muslims in </w:t>
            </w:r>
            <w:smartTag w:uri="urn:schemas-microsoft-com:office:smarttags" w:element="place">
              <w:r w:rsidRPr="00360743">
                <w:rPr>
                  <w:lang w:val="en-GB"/>
                </w:rPr>
                <w:t>Europe</w:t>
              </w:r>
            </w:smartTag>
            <w:r w:rsidRPr="00360743">
              <w:rPr>
                <w:lang w:val="en-GB"/>
              </w:rPr>
              <w:t>, Ed. by Oliver Scharbrodt</w:t>
            </w:r>
          </w:p>
        </w:tc>
        <w:tc>
          <w:tcPr>
            <w:tcW w:w="1870" w:type="dxa"/>
          </w:tcPr>
          <w:p w:rsidR="00DE616A" w:rsidRPr="00360743" w:rsidRDefault="00DE616A" w:rsidP="0019121B">
            <w:pPr>
              <w:widowControl w:val="0"/>
              <w:autoSpaceDE w:val="0"/>
              <w:autoSpaceDN w:val="0"/>
              <w:adjustRightInd w:val="0"/>
              <w:ind w:right="353"/>
              <w:rPr>
                <w:lang w:eastAsia="uk-UA"/>
              </w:rPr>
            </w:pPr>
            <w:r w:rsidRPr="00360743">
              <w:rPr>
                <w:lang w:val="en-GB"/>
              </w:rPr>
              <w:t>Vol</w:t>
            </w:r>
            <w:r w:rsidRPr="00360743">
              <w:t xml:space="preserve">. 7, </w:t>
            </w:r>
            <w:smartTag w:uri="urn:schemas-microsoft-com:office:smarttags" w:element="place">
              <w:smartTag w:uri="urn:schemas-microsoft-com:office:smarttags" w:element="City">
                <w:r w:rsidRPr="00360743">
                  <w:rPr>
                    <w:lang w:val="en-GB"/>
                  </w:rPr>
                  <w:t>Leiden</w:t>
                </w:r>
              </w:smartTag>
            </w:smartTag>
            <w:r w:rsidRPr="00360743">
              <w:t xml:space="preserve">: </w:t>
            </w:r>
            <w:r w:rsidRPr="00360743">
              <w:rPr>
                <w:lang w:val="en-GB"/>
              </w:rPr>
              <w:t>Brill</w:t>
            </w:r>
            <w:r w:rsidRPr="00360743">
              <w:t xml:space="preserve">, 2016, </w:t>
            </w:r>
            <w:r w:rsidRPr="00360743">
              <w:rPr>
                <w:lang w:val="en-GB"/>
              </w:rPr>
              <w:t>pp</w:t>
            </w:r>
            <w:r w:rsidRPr="00360743">
              <w:t>. 592-606.</w:t>
            </w: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4</w:t>
            </w:r>
            <w:r>
              <w:rPr>
                <w:lang w:val="uk-UA"/>
              </w:rPr>
              <w:t>1</w:t>
            </w:r>
          </w:p>
        </w:tc>
        <w:tc>
          <w:tcPr>
            <w:tcW w:w="2310" w:type="dxa"/>
          </w:tcPr>
          <w:p w:rsidR="00DE616A" w:rsidRPr="00360743" w:rsidRDefault="00DE616A" w:rsidP="0019121B">
            <w:pPr>
              <w:widowControl w:val="0"/>
              <w:autoSpaceDE w:val="0"/>
              <w:autoSpaceDN w:val="0"/>
              <w:adjustRightInd w:val="0"/>
              <w:ind w:right="353"/>
              <w:rPr>
                <w:lang w:eastAsia="uk-UA"/>
              </w:rPr>
            </w:pPr>
            <w:r w:rsidRPr="00360743">
              <w:rPr>
                <w:lang w:eastAsia="uk-UA"/>
              </w:rPr>
              <w:t>Якубович М.</w:t>
            </w:r>
          </w:p>
        </w:tc>
        <w:tc>
          <w:tcPr>
            <w:tcW w:w="2381" w:type="dxa"/>
          </w:tcPr>
          <w:p w:rsidR="00DE616A" w:rsidRPr="00360743" w:rsidRDefault="00DE616A" w:rsidP="0019121B">
            <w:pPr>
              <w:widowControl w:val="0"/>
              <w:autoSpaceDE w:val="0"/>
              <w:autoSpaceDN w:val="0"/>
              <w:adjustRightInd w:val="0"/>
              <w:ind w:right="353"/>
              <w:rPr>
                <w:lang w:val="en-GB"/>
              </w:rPr>
            </w:pPr>
            <w:r w:rsidRPr="00360743">
              <w:t>«Восхваление четырех имамов»</w:t>
            </w:r>
          </w:p>
        </w:tc>
        <w:tc>
          <w:tcPr>
            <w:tcW w:w="2809" w:type="dxa"/>
          </w:tcPr>
          <w:p w:rsidR="00DE616A" w:rsidRPr="00360743" w:rsidRDefault="00DE616A" w:rsidP="0019121B">
            <w:pPr>
              <w:widowControl w:val="0"/>
              <w:autoSpaceDE w:val="0"/>
              <w:autoSpaceDN w:val="0"/>
              <w:adjustRightInd w:val="0"/>
              <w:ind w:right="353"/>
              <w:rPr>
                <w:lang w:val="en-GB"/>
              </w:rPr>
            </w:pPr>
            <w:r w:rsidRPr="00360743">
              <w:t>Золотоордынское обозрение</w:t>
            </w:r>
          </w:p>
        </w:tc>
        <w:tc>
          <w:tcPr>
            <w:tcW w:w="1870" w:type="dxa"/>
          </w:tcPr>
          <w:p w:rsidR="00DE616A" w:rsidRPr="00360743" w:rsidRDefault="00DE616A" w:rsidP="0019121B">
            <w:pPr>
              <w:widowControl w:val="0"/>
              <w:autoSpaceDE w:val="0"/>
              <w:autoSpaceDN w:val="0"/>
              <w:adjustRightInd w:val="0"/>
              <w:ind w:right="353"/>
              <w:rPr>
                <w:lang w:val="en-GB"/>
              </w:rPr>
            </w:pPr>
            <w:r w:rsidRPr="00360743">
              <w:t>2016. №2 С.443-449.</w:t>
            </w: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4</w:t>
            </w:r>
            <w:r>
              <w:rPr>
                <w:lang w:val="uk-UA"/>
              </w:rPr>
              <w:t>2</w:t>
            </w:r>
          </w:p>
        </w:tc>
        <w:tc>
          <w:tcPr>
            <w:tcW w:w="2310" w:type="dxa"/>
          </w:tcPr>
          <w:p w:rsidR="00DE616A" w:rsidRPr="00360743" w:rsidRDefault="00DE616A" w:rsidP="0019121B">
            <w:pPr>
              <w:widowControl w:val="0"/>
              <w:autoSpaceDE w:val="0"/>
              <w:autoSpaceDN w:val="0"/>
              <w:adjustRightInd w:val="0"/>
              <w:ind w:right="353"/>
              <w:rPr>
                <w:lang w:eastAsia="uk-UA"/>
              </w:rPr>
            </w:pPr>
            <w:r w:rsidRPr="00360743">
              <w:rPr>
                <w:lang w:eastAsia="uk-UA"/>
              </w:rPr>
              <w:t>Якубович М.</w:t>
            </w:r>
          </w:p>
        </w:tc>
        <w:tc>
          <w:tcPr>
            <w:tcW w:w="2381" w:type="dxa"/>
          </w:tcPr>
          <w:p w:rsidR="00DE616A" w:rsidRPr="00360743" w:rsidRDefault="00DE616A" w:rsidP="0019121B">
            <w:pPr>
              <w:widowControl w:val="0"/>
              <w:autoSpaceDE w:val="0"/>
              <w:autoSpaceDN w:val="0"/>
              <w:adjustRightInd w:val="0"/>
              <w:ind w:right="353"/>
              <w:rPr>
                <w:lang w:val="en-US"/>
              </w:rPr>
            </w:pPr>
            <w:r w:rsidRPr="00360743">
              <w:rPr>
                <w:lang w:val="en-GB" w:eastAsia="uk-UA"/>
              </w:rPr>
              <w:t>Crimean Scholars and the Kadizadeli tradition in 18th Century</w:t>
            </w:r>
          </w:p>
        </w:tc>
        <w:tc>
          <w:tcPr>
            <w:tcW w:w="2809" w:type="dxa"/>
          </w:tcPr>
          <w:p w:rsidR="00DE616A" w:rsidRPr="00360743" w:rsidRDefault="00DE616A" w:rsidP="0019121B">
            <w:pPr>
              <w:widowControl w:val="0"/>
              <w:autoSpaceDE w:val="0"/>
              <w:autoSpaceDN w:val="0"/>
              <w:adjustRightInd w:val="0"/>
              <w:ind w:right="353"/>
              <w:rPr>
                <w:lang w:val="en-US"/>
              </w:rPr>
            </w:pPr>
            <w:r w:rsidRPr="00360743">
              <w:rPr>
                <w:lang w:eastAsia="uk-UA"/>
              </w:rPr>
              <w:t>Journal of Ottoman Studies</w:t>
            </w:r>
          </w:p>
        </w:tc>
        <w:tc>
          <w:tcPr>
            <w:tcW w:w="1870" w:type="dxa"/>
          </w:tcPr>
          <w:p w:rsidR="00DE616A" w:rsidRPr="00360743" w:rsidRDefault="00DE616A" w:rsidP="0019121B">
            <w:pPr>
              <w:widowControl w:val="0"/>
              <w:autoSpaceDE w:val="0"/>
              <w:autoSpaceDN w:val="0"/>
              <w:adjustRightInd w:val="0"/>
              <w:ind w:right="353"/>
              <w:rPr>
                <w:lang w:val="en-US"/>
              </w:rPr>
            </w:pPr>
            <w:r w:rsidRPr="00360743">
              <w:rPr>
                <w:lang w:eastAsia="uk-UA"/>
              </w:rPr>
              <w:t>Vol. 49. 2016.</w:t>
            </w:r>
          </w:p>
        </w:tc>
      </w:tr>
      <w:tr w:rsidR="00DE616A" w:rsidRPr="003E0140" w:rsidTr="00BF4A40">
        <w:trPr>
          <w:gridAfter w:val="1"/>
          <w:wAfter w:w="1870" w:type="dxa"/>
        </w:trPr>
        <w:tc>
          <w:tcPr>
            <w:tcW w:w="519" w:type="dxa"/>
          </w:tcPr>
          <w:p w:rsidR="00DE616A" w:rsidRPr="003A7B76" w:rsidRDefault="00DE616A" w:rsidP="008F1696">
            <w:pPr>
              <w:jc w:val="both"/>
              <w:rPr>
                <w:lang w:val="uk-UA"/>
              </w:rPr>
            </w:pPr>
            <w:r>
              <w:rPr>
                <w:lang w:val="en-US"/>
              </w:rPr>
              <w:t>4</w:t>
            </w:r>
            <w:r>
              <w:rPr>
                <w:lang w:val="uk-UA"/>
              </w:rPr>
              <w:t>3</w:t>
            </w:r>
          </w:p>
        </w:tc>
        <w:tc>
          <w:tcPr>
            <w:tcW w:w="2310" w:type="dxa"/>
          </w:tcPr>
          <w:p w:rsidR="00DE616A" w:rsidRPr="00360743" w:rsidRDefault="00DE616A" w:rsidP="0019121B">
            <w:pPr>
              <w:widowControl w:val="0"/>
              <w:autoSpaceDE w:val="0"/>
              <w:autoSpaceDN w:val="0"/>
              <w:adjustRightInd w:val="0"/>
              <w:ind w:right="353"/>
              <w:rPr>
                <w:lang w:eastAsia="uk-UA"/>
              </w:rPr>
            </w:pPr>
            <w:r w:rsidRPr="00360743">
              <w:rPr>
                <w:lang w:eastAsia="uk-UA"/>
              </w:rPr>
              <w:t>Якубович М.</w:t>
            </w:r>
          </w:p>
        </w:tc>
        <w:tc>
          <w:tcPr>
            <w:tcW w:w="2381" w:type="dxa"/>
          </w:tcPr>
          <w:p w:rsidR="00DE616A" w:rsidRPr="00360743" w:rsidRDefault="00DE616A" w:rsidP="0019121B">
            <w:pPr>
              <w:widowControl w:val="0"/>
              <w:autoSpaceDE w:val="0"/>
              <w:autoSpaceDN w:val="0"/>
              <w:adjustRightInd w:val="0"/>
              <w:ind w:right="353"/>
              <w:rPr>
                <w:lang w:eastAsia="uk-UA"/>
              </w:rPr>
            </w:pPr>
            <w:r w:rsidRPr="00360743">
              <w:rPr>
                <w:lang w:val="en-GB"/>
              </w:rPr>
              <w:t>Islam</w:t>
            </w:r>
            <w:r w:rsidRPr="00360743">
              <w:rPr>
                <w:lang w:val="en-US"/>
              </w:rPr>
              <w:t xml:space="preserve"> </w:t>
            </w:r>
            <w:r w:rsidRPr="00360743">
              <w:rPr>
                <w:lang w:val="en-GB"/>
              </w:rPr>
              <w:t>in</w:t>
            </w:r>
            <w:r w:rsidRPr="00360743">
              <w:rPr>
                <w:lang w:val="en-US"/>
              </w:rPr>
              <w:t xml:space="preserve"> </w:t>
            </w:r>
            <w:smartTag w:uri="urn:schemas-microsoft-com:office:smarttags" w:element="place">
              <w:smartTag w:uri="urn:schemas-microsoft-com:office:smarttags" w:element="country-region">
                <w:r w:rsidRPr="00360743">
                  <w:rPr>
                    <w:lang w:val="en-GB"/>
                  </w:rPr>
                  <w:t>Ukraine</w:t>
                </w:r>
              </w:smartTag>
            </w:smartTag>
            <w:r w:rsidRPr="00360743">
              <w:rPr>
                <w:lang w:val="en-US"/>
              </w:rPr>
              <w:t xml:space="preserve">: </w:t>
            </w:r>
            <w:r w:rsidRPr="00360743">
              <w:rPr>
                <w:lang w:val="en-GB"/>
              </w:rPr>
              <w:t>Year</w:t>
            </w:r>
            <w:r w:rsidRPr="00360743">
              <w:rPr>
                <w:lang w:val="en-US"/>
              </w:rPr>
              <w:t xml:space="preserve"> 2015</w:t>
            </w:r>
          </w:p>
        </w:tc>
        <w:tc>
          <w:tcPr>
            <w:tcW w:w="2809" w:type="dxa"/>
          </w:tcPr>
          <w:p w:rsidR="00DE616A" w:rsidRPr="00360743" w:rsidRDefault="00DE616A" w:rsidP="0019121B">
            <w:pPr>
              <w:widowControl w:val="0"/>
              <w:autoSpaceDE w:val="0"/>
              <w:autoSpaceDN w:val="0"/>
              <w:adjustRightInd w:val="0"/>
              <w:ind w:right="353"/>
              <w:rPr>
                <w:lang w:val="en-GB" w:eastAsia="uk-UA"/>
              </w:rPr>
            </w:pPr>
            <w:r w:rsidRPr="00360743">
              <w:rPr>
                <w:lang w:val="en-GB"/>
              </w:rPr>
              <w:t>Yearbook</w:t>
            </w:r>
            <w:r w:rsidRPr="00360743">
              <w:rPr>
                <w:lang w:val="en-US"/>
              </w:rPr>
              <w:t xml:space="preserve"> </w:t>
            </w:r>
            <w:r w:rsidRPr="00360743">
              <w:rPr>
                <w:lang w:val="en-GB"/>
              </w:rPr>
              <w:t>of</w:t>
            </w:r>
            <w:r w:rsidRPr="00360743">
              <w:rPr>
                <w:lang w:val="en-US"/>
              </w:rPr>
              <w:t xml:space="preserve"> </w:t>
            </w:r>
            <w:r w:rsidRPr="00360743">
              <w:rPr>
                <w:lang w:val="en-GB"/>
              </w:rPr>
              <w:t>Muslims</w:t>
            </w:r>
            <w:r w:rsidRPr="00360743">
              <w:rPr>
                <w:lang w:val="en-US"/>
              </w:rPr>
              <w:t xml:space="preserve"> </w:t>
            </w:r>
            <w:r w:rsidRPr="00360743">
              <w:rPr>
                <w:lang w:val="en-GB"/>
              </w:rPr>
              <w:t>in</w:t>
            </w:r>
            <w:r w:rsidRPr="00360743">
              <w:rPr>
                <w:lang w:val="en-US"/>
              </w:rPr>
              <w:t xml:space="preserve"> </w:t>
            </w:r>
            <w:smartTag w:uri="urn:schemas-microsoft-com:office:smarttags" w:element="place">
              <w:r w:rsidRPr="00360743">
                <w:rPr>
                  <w:lang w:val="en-GB"/>
                </w:rPr>
                <w:t>Europe</w:t>
              </w:r>
            </w:smartTag>
            <w:r w:rsidRPr="00360743">
              <w:rPr>
                <w:lang w:val="en-US"/>
              </w:rPr>
              <w:t xml:space="preserve">, </w:t>
            </w:r>
          </w:p>
        </w:tc>
        <w:tc>
          <w:tcPr>
            <w:tcW w:w="1870" w:type="dxa"/>
          </w:tcPr>
          <w:p w:rsidR="00DE616A" w:rsidRPr="00360743" w:rsidRDefault="00DE616A" w:rsidP="0019121B">
            <w:pPr>
              <w:widowControl w:val="0"/>
              <w:autoSpaceDE w:val="0"/>
              <w:autoSpaceDN w:val="0"/>
              <w:adjustRightInd w:val="0"/>
              <w:ind w:right="353"/>
              <w:rPr>
                <w:lang w:val="de-DE" w:eastAsia="uk-UA"/>
              </w:rPr>
            </w:pPr>
            <w:r w:rsidRPr="00360743">
              <w:rPr>
                <w:lang w:val="de-DE"/>
              </w:rPr>
              <w:t xml:space="preserve">Vol. 8, Leiden-Boston: Brill, 2017, pp. 701-716 </w:t>
            </w:r>
          </w:p>
        </w:tc>
      </w:tr>
      <w:tr w:rsidR="00DE616A" w:rsidRPr="00360743" w:rsidTr="00BF4A40">
        <w:trPr>
          <w:gridAfter w:val="1"/>
          <w:wAfter w:w="1870" w:type="dxa"/>
        </w:trPr>
        <w:tc>
          <w:tcPr>
            <w:tcW w:w="519" w:type="dxa"/>
          </w:tcPr>
          <w:p w:rsidR="00DE616A" w:rsidRPr="003A7B76" w:rsidRDefault="00DE616A" w:rsidP="008F1696">
            <w:pPr>
              <w:jc w:val="both"/>
              <w:rPr>
                <w:lang w:val="uk-UA"/>
              </w:rPr>
            </w:pPr>
            <w:r>
              <w:rPr>
                <w:lang w:val="en-US"/>
              </w:rPr>
              <w:t>4</w:t>
            </w:r>
            <w:r>
              <w:rPr>
                <w:lang w:val="uk-UA"/>
              </w:rPr>
              <w:t>4</w:t>
            </w:r>
          </w:p>
        </w:tc>
        <w:tc>
          <w:tcPr>
            <w:tcW w:w="2310" w:type="dxa"/>
          </w:tcPr>
          <w:p w:rsidR="00DE616A" w:rsidRPr="00360743" w:rsidRDefault="00DE616A" w:rsidP="004125FD">
            <w:pPr>
              <w:widowControl w:val="0"/>
              <w:autoSpaceDE w:val="0"/>
              <w:autoSpaceDN w:val="0"/>
              <w:adjustRightInd w:val="0"/>
              <w:ind w:right="353"/>
              <w:rPr>
                <w:lang w:eastAsia="uk-UA"/>
              </w:rPr>
            </w:pPr>
            <w:r w:rsidRPr="00360743">
              <w:rPr>
                <w:lang w:eastAsia="uk-UA"/>
              </w:rPr>
              <w:t>Янковська Ж.О.</w:t>
            </w:r>
          </w:p>
        </w:tc>
        <w:tc>
          <w:tcPr>
            <w:tcW w:w="2381" w:type="dxa"/>
          </w:tcPr>
          <w:p w:rsidR="00DE616A" w:rsidRPr="00360743" w:rsidRDefault="00DE616A" w:rsidP="004125FD">
            <w:pPr>
              <w:widowControl w:val="0"/>
              <w:autoSpaceDE w:val="0"/>
              <w:autoSpaceDN w:val="0"/>
              <w:adjustRightInd w:val="0"/>
              <w:ind w:right="353"/>
            </w:pPr>
            <w:r w:rsidRPr="00360743">
              <w:rPr>
                <w:lang w:eastAsia="uk-UA"/>
              </w:rPr>
              <w:t>Відображення архетипу Мудрого Старого в українській короткій прозі 30-60-х років ХІХ століття</w:t>
            </w:r>
          </w:p>
        </w:tc>
        <w:tc>
          <w:tcPr>
            <w:tcW w:w="2809" w:type="dxa"/>
          </w:tcPr>
          <w:p w:rsidR="00DE616A" w:rsidRPr="00360743" w:rsidRDefault="00DE616A" w:rsidP="004125FD">
            <w:pPr>
              <w:widowControl w:val="0"/>
              <w:autoSpaceDE w:val="0"/>
              <w:autoSpaceDN w:val="0"/>
              <w:adjustRightInd w:val="0"/>
              <w:rPr>
                <w:lang w:val="de-DE" w:eastAsia="uk-UA"/>
              </w:rPr>
            </w:pPr>
            <w:r w:rsidRPr="00360743">
              <w:rPr>
                <w:lang w:val="de-DE" w:eastAsia="uk-UA"/>
              </w:rPr>
              <w:t xml:space="preserve">Ukrainische Wissenschaft im europäischen Kontext. Deutsch-Ukrainischen wissenschaftsbeziehungen. Sammelband. </w:t>
            </w:r>
            <w:r w:rsidRPr="00360743">
              <w:rPr>
                <w:lang w:eastAsia="uk-UA"/>
              </w:rPr>
              <w:t>ІХ</w:t>
            </w:r>
            <w:r w:rsidRPr="00360743">
              <w:rPr>
                <w:lang w:val="de-DE" w:eastAsia="uk-UA"/>
              </w:rPr>
              <w:t>. Band</w:t>
            </w:r>
          </w:p>
        </w:tc>
        <w:tc>
          <w:tcPr>
            <w:tcW w:w="1870" w:type="dxa"/>
          </w:tcPr>
          <w:p w:rsidR="00DE616A" w:rsidRPr="00360743" w:rsidRDefault="00DE616A" w:rsidP="004125FD">
            <w:pPr>
              <w:widowControl w:val="0"/>
              <w:autoSpaceDE w:val="0"/>
              <w:autoSpaceDN w:val="0"/>
              <w:adjustRightInd w:val="0"/>
              <w:rPr>
                <w:lang w:eastAsia="uk-UA"/>
              </w:rPr>
            </w:pPr>
            <w:r w:rsidRPr="00360743">
              <w:rPr>
                <w:lang w:eastAsia="uk-UA"/>
              </w:rPr>
              <w:t>Мюнхен, 2016. – С. 210-217.</w:t>
            </w:r>
          </w:p>
        </w:tc>
      </w:tr>
      <w:tr w:rsidR="00DE616A" w:rsidRPr="001F2705" w:rsidTr="00BF4A40">
        <w:trPr>
          <w:gridAfter w:val="1"/>
          <w:wAfter w:w="1870" w:type="dxa"/>
        </w:trPr>
        <w:tc>
          <w:tcPr>
            <w:tcW w:w="519" w:type="dxa"/>
          </w:tcPr>
          <w:p w:rsidR="00DE616A" w:rsidRPr="003A7B76" w:rsidRDefault="00DE616A" w:rsidP="008F1696">
            <w:pPr>
              <w:jc w:val="both"/>
              <w:rPr>
                <w:lang w:val="uk-UA"/>
              </w:rPr>
            </w:pPr>
            <w:r>
              <w:rPr>
                <w:lang w:val="en-US"/>
              </w:rPr>
              <w:t>4</w:t>
            </w:r>
            <w:r>
              <w:rPr>
                <w:lang w:val="uk-UA"/>
              </w:rPr>
              <w:t>5</w:t>
            </w:r>
          </w:p>
        </w:tc>
        <w:tc>
          <w:tcPr>
            <w:tcW w:w="2310" w:type="dxa"/>
          </w:tcPr>
          <w:p w:rsidR="00DE616A" w:rsidRPr="00360743" w:rsidRDefault="00DE616A" w:rsidP="00E063E4">
            <w:pPr>
              <w:tabs>
                <w:tab w:val="left" w:pos="912"/>
              </w:tabs>
              <w:rPr>
                <w:lang w:val="pl-PL"/>
              </w:rPr>
            </w:pPr>
            <w:r w:rsidRPr="00360743">
              <w:rPr>
                <w:lang w:val="uk-UA"/>
              </w:rPr>
              <w:t xml:space="preserve">Яремчук В. </w:t>
            </w:r>
            <w:r w:rsidRPr="00360743">
              <w:rPr>
                <w:lang w:val="pl-PL"/>
              </w:rPr>
              <w:t xml:space="preserve"> </w:t>
            </w:r>
          </w:p>
          <w:p w:rsidR="00DE616A" w:rsidRPr="00360743" w:rsidRDefault="00DE616A" w:rsidP="00E063E4">
            <w:pPr>
              <w:rPr>
                <w:lang w:val="pl-PL"/>
              </w:rPr>
            </w:pPr>
          </w:p>
        </w:tc>
        <w:tc>
          <w:tcPr>
            <w:tcW w:w="2381" w:type="dxa"/>
          </w:tcPr>
          <w:p w:rsidR="00DE616A" w:rsidRPr="00360743" w:rsidRDefault="00DE616A" w:rsidP="00E063E4">
            <w:pPr>
              <w:rPr>
                <w:lang w:val="uk-UA"/>
              </w:rPr>
            </w:pPr>
            <w:r w:rsidRPr="00360743">
              <w:rPr>
                <w:lang w:val="uk-UA"/>
              </w:rPr>
              <w:t>Чи може історіописання в сучасній Україні бути вільним від актуальної політики</w:t>
            </w:r>
          </w:p>
        </w:tc>
        <w:tc>
          <w:tcPr>
            <w:tcW w:w="2809" w:type="dxa"/>
          </w:tcPr>
          <w:p w:rsidR="00DE616A" w:rsidRPr="00360743" w:rsidRDefault="00DE616A" w:rsidP="00E063E4">
            <w:pPr>
              <w:rPr>
                <w:lang w:val="uk-UA"/>
              </w:rPr>
            </w:pPr>
            <w:r w:rsidRPr="00360743">
              <w:rPr>
                <w:lang w:val="pl-PL"/>
              </w:rPr>
              <w:t>Historia</w:t>
            </w:r>
            <w:r w:rsidRPr="00360743">
              <w:rPr>
                <w:lang w:val="uk-UA"/>
              </w:rPr>
              <w:t xml:space="preserve">. </w:t>
            </w:r>
            <w:r w:rsidRPr="00360743">
              <w:rPr>
                <w:lang w:val="pl-PL"/>
              </w:rPr>
              <w:t>Ciągłość i zmiana: Studia ofiarowane Profesorowi Jerzemu Maternickiemu. - Rzeszów : Wydawnictwo Uniwersytetu Rzeszowskiego</w:t>
            </w:r>
          </w:p>
        </w:tc>
        <w:tc>
          <w:tcPr>
            <w:tcW w:w="1870" w:type="dxa"/>
          </w:tcPr>
          <w:p w:rsidR="00DE616A" w:rsidRPr="00360743" w:rsidRDefault="00DE616A" w:rsidP="00E063E4">
            <w:pPr>
              <w:rPr>
                <w:lang w:val="uk-UA"/>
              </w:rPr>
            </w:pPr>
            <w:r w:rsidRPr="00360743">
              <w:rPr>
                <w:lang w:val="pl-PL"/>
              </w:rPr>
              <w:t>2016. – S. 447 – 461.</w:t>
            </w:r>
          </w:p>
        </w:tc>
      </w:tr>
      <w:tr w:rsidR="00DE616A" w:rsidRPr="00360743" w:rsidTr="00BF4A40">
        <w:trPr>
          <w:gridAfter w:val="1"/>
          <w:wAfter w:w="1870" w:type="dxa"/>
        </w:trPr>
        <w:tc>
          <w:tcPr>
            <w:tcW w:w="9889" w:type="dxa"/>
            <w:gridSpan w:val="5"/>
          </w:tcPr>
          <w:p w:rsidR="00DE616A" w:rsidRPr="00360743" w:rsidRDefault="00DE616A" w:rsidP="008F1696">
            <w:pPr>
              <w:jc w:val="center"/>
              <w:rPr>
                <w:b/>
                <w:lang w:val="uk-UA"/>
              </w:rPr>
            </w:pPr>
            <w:r w:rsidRPr="00360743">
              <w:rPr>
                <w:b/>
                <w:lang w:val="uk-UA"/>
              </w:rPr>
              <w:t>Статті, прийняті редакцією до друку</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1</w:t>
            </w:r>
          </w:p>
        </w:tc>
        <w:tc>
          <w:tcPr>
            <w:tcW w:w="2310" w:type="dxa"/>
          </w:tcPr>
          <w:p w:rsidR="00DE616A" w:rsidRPr="00360743" w:rsidRDefault="00DE616A" w:rsidP="00BF4A40">
            <w:pPr>
              <w:pStyle w:val="BodyText"/>
              <w:spacing w:after="0"/>
              <w:ind w:right="353"/>
              <w:rPr>
                <w:sz w:val="24"/>
                <w:szCs w:val="24"/>
                <w:shd w:val="clear" w:color="auto" w:fill="FFFFFF"/>
              </w:rPr>
            </w:pPr>
            <w:r w:rsidRPr="00360743">
              <w:rPr>
                <w:sz w:val="24"/>
                <w:szCs w:val="24"/>
                <w:shd w:val="clear" w:color="auto" w:fill="FFFFFF"/>
                <w:lang w:val="uk-UA"/>
              </w:rPr>
              <w:t xml:space="preserve">Адріан Беата, Белявська Олена </w:t>
            </w:r>
          </w:p>
        </w:tc>
        <w:tc>
          <w:tcPr>
            <w:tcW w:w="2381" w:type="dxa"/>
          </w:tcPr>
          <w:p w:rsidR="00DE616A" w:rsidRPr="00360743" w:rsidRDefault="00DE616A" w:rsidP="00BF4A40">
            <w:pPr>
              <w:pStyle w:val="BodyText"/>
              <w:spacing w:after="0"/>
              <w:ind w:right="353"/>
              <w:rPr>
                <w:sz w:val="24"/>
                <w:szCs w:val="24"/>
                <w:lang w:val="uk-UA"/>
              </w:rPr>
            </w:pPr>
            <w:r w:rsidRPr="00360743">
              <w:rPr>
                <w:sz w:val="24"/>
                <w:szCs w:val="24"/>
                <w:shd w:val="clear" w:color="auto" w:fill="FFFFFF"/>
              </w:rPr>
              <w:t>Teachers</w:t>
            </w:r>
            <w:r w:rsidRPr="00360743">
              <w:rPr>
                <w:sz w:val="24"/>
                <w:szCs w:val="24"/>
                <w:shd w:val="clear" w:color="auto" w:fill="FFFFFF"/>
                <w:lang w:val="uk-UA"/>
              </w:rPr>
              <w:t xml:space="preserve">’ </w:t>
            </w:r>
            <w:r w:rsidRPr="00360743">
              <w:rPr>
                <w:sz w:val="24"/>
                <w:szCs w:val="24"/>
                <w:shd w:val="clear" w:color="auto" w:fill="FFFFFF"/>
              </w:rPr>
              <w:t>ways</w:t>
            </w:r>
            <w:r w:rsidRPr="00360743">
              <w:rPr>
                <w:sz w:val="24"/>
                <w:szCs w:val="24"/>
                <w:shd w:val="clear" w:color="auto" w:fill="FFFFFF"/>
                <w:lang w:val="uk-UA"/>
              </w:rPr>
              <w:t xml:space="preserve"> </w:t>
            </w:r>
            <w:r w:rsidRPr="00360743">
              <w:rPr>
                <w:sz w:val="24"/>
                <w:szCs w:val="24"/>
                <w:shd w:val="clear" w:color="auto" w:fill="FFFFFF"/>
              </w:rPr>
              <w:t>of</w:t>
            </w:r>
            <w:r w:rsidRPr="00360743">
              <w:rPr>
                <w:sz w:val="24"/>
                <w:szCs w:val="24"/>
                <w:shd w:val="clear" w:color="auto" w:fill="FFFFFF"/>
                <w:lang w:val="uk-UA"/>
              </w:rPr>
              <w:t xml:space="preserve"> </w:t>
            </w:r>
            <w:r w:rsidRPr="00360743">
              <w:rPr>
                <w:sz w:val="24"/>
                <w:szCs w:val="24"/>
                <w:shd w:val="clear" w:color="auto" w:fill="FFFFFF"/>
              </w:rPr>
              <w:t>perception</w:t>
            </w:r>
            <w:r w:rsidRPr="00360743">
              <w:rPr>
                <w:sz w:val="24"/>
                <w:szCs w:val="24"/>
                <w:shd w:val="clear" w:color="auto" w:fill="FFFFFF"/>
                <w:lang w:val="uk-UA"/>
              </w:rPr>
              <w:t xml:space="preserve"> </w:t>
            </w:r>
            <w:r w:rsidRPr="00360743">
              <w:rPr>
                <w:sz w:val="24"/>
                <w:szCs w:val="24"/>
                <w:shd w:val="clear" w:color="auto" w:fill="FFFFFF"/>
              </w:rPr>
              <w:t>of</w:t>
            </w:r>
            <w:r w:rsidRPr="00360743">
              <w:rPr>
                <w:sz w:val="24"/>
                <w:szCs w:val="24"/>
                <w:shd w:val="clear" w:color="auto" w:fill="FFFFFF"/>
                <w:lang w:val="uk-UA"/>
              </w:rPr>
              <w:t xml:space="preserve"> </w:t>
            </w:r>
            <w:r w:rsidRPr="00360743">
              <w:rPr>
                <w:sz w:val="24"/>
                <w:szCs w:val="24"/>
                <w:shd w:val="clear" w:color="auto" w:fill="FFFFFF"/>
              </w:rPr>
              <w:t>parents</w:t>
            </w:r>
            <w:r w:rsidRPr="00360743">
              <w:rPr>
                <w:sz w:val="24"/>
                <w:szCs w:val="24"/>
                <w:shd w:val="clear" w:color="auto" w:fill="FFFFFF"/>
                <w:lang w:val="uk-UA"/>
              </w:rPr>
              <w:t xml:space="preserve"> </w:t>
            </w:r>
            <w:r w:rsidRPr="00360743">
              <w:rPr>
                <w:sz w:val="24"/>
                <w:szCs w:val="24"/>
                <w:shd w:val="clear" w:color="auto" w:fill="FFFFFF"/>
              </w:rPr>
              <w:t>at</w:t>
            </w:r>
            <w:r w:rsidRPr="00360743">
              <w:rPr>
                <w:sz w:val="24"/>
                <w:szCs w:val="24"/>
                <w:shd w:val="clear" w:color="auto" w:fill="FFFFFF"/>
                <w:lang w:val="uk-UA"/>
              </w:rPr>
              <w:t xml:space="preserve"> </w:t>
            </w:r>
            <w:r w:rsidRPr="00360743">
              <w:rPr>
                <w:sz w:val="24"/>
                <w:szCs w:val="24"/>
                <w:shd w:val="clear" w:color="auto" w:fill="FFFFFF"/>
              </w:rPr>
              <w:t>school</w:t>
            </w:r>
            <w:r w:rsidRPr="00360743">
              <w:rPr>
                <w:sz w:val="24"/>
                <w:szCs w:val="24"/>
                <w:shd w:val="clear" w:color="auto" w:fill="FFFFFF"/>
                <w:lang w:val="uk-UA"/>
              </w:rPr>
              <w:t xml:space="preserve"> </w:t>
            </w:r>
          </w:p>
        </w:tc>
        <w:tc>
          <w:tcPr>
            <w:tcW w:w="2809" w:type="dxa"/>
          </w:tcPr>
          <w:p w:rsidR="00DE616A" w:rsidRPr="00360743" w:rsidRDefault="00DE616A" w:rsidP="00BF4A40">
            <w:pPr>
              <w:pStyle w:val="BodyText"/>
              <w:spacing w:after="0"/>
              <w:ind w:right="353"/>
              <w:rPr>
                <w:sz w:val="24"/>
                <w:szCs w:val="24"/>
                <w:shd w:val="clear" w:color="auto" w:fill="FFFFFF"/>
                <w:lang w:val="uk-UA"/>
              </w:rPr>
            </w:pPr>
            <w:r w:rsidRPr="00360743">
              <w:rPr>
                <w:sz w:val="24"/>
                <w:szCs w:val="24"/>
                <w:shd w:val="clear" w:color="auto" w:fill="FFFFFF"/>
              </w:rPr>
              <w:t>Educational</w:t>
            </w:r>
            <w:r w:rsidRPr="00360743">
              <w:rPr>
                <w:sz w:val="24"/>
                <w:szCs w:val="24"/>
                <w:shd w:val="clear" w:color="auto" w:fill="FFFFFF"/>
                <w:lang w:val="uk-UA"/>
              </w:rPr>
              <w:t xml:space="preserve"> </w:t>
            </w:r>
            <w:r w:rsidRPr="00360743">
              <w:rPr>
                <w:sz w:val="24"/>
                <w:szCs w:val="24"/>
                <w:shd w:val="clear" w:color="auto" w:fill="FFFFFF"/>
              </w:rPr>
              <w:t>Journal</w:t>
            </w:r>
            <w:r w:rsidRPr="00360743">
              <w:rPr>
                <w:sz w:val="24"/>
                <w:szCs w:val="24"/>
                <w:shd w:val="clear" w:color="auto" w:fill="FFFFFF"/>
                <w:lang w:val="uk-UA"/>
              </w:rPr>
              <w:t xml:space="preserve"> </w:t>
            </w:r>
            <w:r w:rsidRPr="00360743">
              <w:rPr>
                <w:sz w:val="24"/>
                <w:szCs w:val="24"/>
                <w:shd w:val="clear" w:color="auto" w:fill="FFFFFF"/>
              </w:rPr>
              <w:t>of</w:t>
            </w:r>
            <w:r w:rsidRPr="00360743">
              <w:rPr>
                <w:sz w:val="24"/>
                <w:szCs w:val="24"/>
                <w:shd w:val="clear" w:color="auto" w:fill="FFFFFF"/>
                <w:lang w:val="uk-UA"/>
              </w:rPr>
              <w:t xml:space="preserve"> </w:t>
            </w:r>
            <w:r w:rsidRPr="00360743">
              <w:rPr>
                <w:sz w:val="24"/>
                <w:szCs w:val="24"/>
                <w:shd w:val="clear" w:color="auto" w:fill="FFFFFF"/>
              </w:rPr>
              <w:t>Psychology</w:t>
            </w:r>
            <w:r w:rsidRPr="00360743">
              <w:rPr>
                <w:sz w:val="24"/>
                <w:szCs w:val="24"/>
                <w:shd w:val="clear" w:color="auto" w:fill="FFFFFF"/>
                <w:lang w:val="uk-UA"/>
              </w:rPr>
              <w:t>.</w:t>
            </w:r>
          </w:p>
        </w:tc>
        <w:tc>
          <w:tcPr>
            <w:tcW w:w="1870" w:type="dxa"/>
          </w:tcPr>
          <w:p w:rsidR="00DE616A" w:rsidRPr="00360743" w:rsidRDefault="00DE616A" w:rsidP="00BF4A40">
            <w:pPr>
              <w:pStyle w:val="BodyText"/>
              <w:spacing w:after="0"/>
              <w:ind w:right="353"/>
              <w:rPr>
                <w:sz w:val="24"/>
                <w:szCs w:val="24"/>
                <w:lang w:val="ru-RU"/>
              </w:rPr>
            </w:pPr>
            <w:r w:rsidRPr="00360743">
              <w:rPr>
                <w:sz w:val="24"/>
                <w:szCs w:val="24"/>
                <w:lang w:val="uk-UA"/>
              </w:rPr>
              <w:t>прийнято до друку</w:t>
            </w:r>
          </w:p>
        </w:tc>
      </w:tr>
      <w:tr w:rsidR="00DE616A" w:rsidRPr="00360743" w:rsidTr="00BF4A40">
        <w:trPr>
          <w:gridAfter w:val="1"/>
          <w:wAfter w:w="1870" w:type="dxa"/>
        </w:trPr>
        <w:tc>
          <w:tcPr>
            <w:tcW w:w="519" w:type="dxa"/>
          </w:tcPr>
          <w:p w:rsidR="00DE616A" w:rsidRPr="00360743" w:rsidRDefault="00DE616A" w:rsidP="008F1696">
            <w:pPr>
              <w:jc w:val="both"/>
              <w:rPr>
                <w:lang w:val="uk-UA"/>
              </w:rPr>
            </w:pPr>
            <w:r w:rsidRPr="00360743">
              <w:rPr>
                <w:lang w:val="uk-UA"/>
              </w:rPr>
              <w:t>2</w:t>
            </w:r>
          </w:p>
        </w:tc>
        <w:tc>
          <w:tcPr>
            <w:tcW w:w="2310" w:type="dxa"/>
          </w:tcPr>
          <w:p w:rsidR="00DE616A" w:rsidRPr="00360743" w:rsidRDefault="00DE616A" w:rsidP="00BF4A40">
            <w:pPr>
              <w:pStyle w:val="BodyText"/>
              <w:spacing w:after="0"/>
              <w:ind w:right="353"/>
              <w:rPr>
                <w:sz w:val="24"/>
                <w:szCs w:val="24"/>
                <w:lang w:val="uk-UA"/>
              </w:rPr>
            </w:pPr>
            <w:r w:rsidRPr="00360743">
              <w:rPr>
                <w:sz w:val="24"/>
                <w:szCs w:val="24"/>
                <w:lang w:val="uk-UA"/>
              </w:rPr>
              <w:t>Ковальчук І.В.</w:t>
            </w:r>
          </w:p>
        </w:tc>
        <w:tc>
          <w:tcPr>
            <w:tcW w:w="2381" w:type="dxa"/>
          </w:tcPr>
          <w:p w:rsidR="00DE616A" w:rsidRPr="00360743" w:rsidRDefault="00DE616A" w:rsidP="00BF4A40">
            <w:pPr>
              <w:pStyle w:val="BodyText"/>
              <w:spacing w:after="0"/>
              <w:ind w:right="353"/>
              <w:rPr>
                <w:b/>
                <w:bCs/>
                <w:sz w:val="24"/>
                <w:szCs w:val="24"/>
                <w:lang w:val="uk-UA"/>
              </w:rPr>
            </w:pPr>
            <w:r w:rsidRPr="00360743">
              <w:rPr>
                <w:sz w:val="24"/>
                <w:szCs w:val="24"/>
                <w:lang w:val="uk-UA"/>
              </w:rPr>
              <w:t xml:space="preserve">Психологічні особливості оволодіння іноземною мовою в умовах міжкультурної комунікації. </w:t>
            </w:r>
          </w:p>
          <w:p w:rsidR="00DE616A" w:rsidRPr="00360743" w:rsidRDefault="00DE616A" w:rsidP="00BF4A40">
            <w:pPr>
              <w:ind w:right="353"/>
              <w:rPr>
                <w:b/>
                <w:bCs/>
                <w:lang w:val="uk-UA"/>
              </w:rPr>
            </w:pPr>
          </w:p>
        </w:tc>
        <w:tc>
          <w:tcPr>
            <w:tcW w:w="2809" w:type="dxa"/>
          </w:tcPr>
          <w:p w:rsidR="00DE616A" w:rsidRPr="00360743" w:rsidRDefault="00DE616A" w:rsidP="00BF4A40">
            <w:pPr>
              <w:pStyle w:val="BodyText"/>
              <w:spacing w:after="0"/>
              <w:ind w:right="353"/>
              <w:rPr>
                <w:sz w:val="24"/>
                <w:szCs w:val="24"/>
                <w:lang w:val="uk-UA"/>
              </w:rPr>
            </w:pPr>
            <w:r w:rsidRPr="00360743">
              <w:rPr>
                <w:sz w:val="24"/>
                <w:szCs w:val="24"/>
                <w:lang w:val="uk-UA"/>
              </w:rPr>
              <w:t xml:space="preserve">Наукометричний електронний журнал лабораторії сучасних інформаційних технологій навчання Інституту психології імені Г.С. Костюка НАПН України (Index Copernicus) </w:t>
            </w:r>
          </w:p>
        </w:tc>
        <w:tc>
          <w:tcPr>
            <w:tcW w:w="1870" w:type="dxa"/>
          </w:tcPr>
          <w:p w:rsidR="00DE616A" w:rsidRPr="00360743" w:rsidRDefault="00DE616A" w:rsidP="00BF4A40">
            <w:pPr>
              <w:pStyle w:val="BodyText"/>
              <w:spacing w:after="0"/>
              <w:ind w:right="353"/>
              <w:rPr>
                <w:sz w:val="24"/>
                <w:szCs w:val="24"/>
                <w:lang w:val="ru-RU"/>
              </w:rPr>
            </w:pPr>
            <w:r w:rsidRPr="00360743">
              <w:rPr>
                <w:sz w:val="24"/>
                <w:szCs w:val="24"/>
                <w:lang w:val="uk-UA"/>
              </w:rPr>
              <w:t>прийнято до друку</w:t>
            </w:r>
          </w:p>
        </w:tc>
      </w:tr>
      <w:tr w:rsidR="00DE616A" w:rsidRPr="00360743" w:rsidTr="00BF4A40">
        <w:trPr>
          <w:gridAfter w:val="1"/>
          <w:wAfter w:w="1870" w:type="dxa"/>
        </w:trPr>
        <w:tc>
          <w:tcPr>
            <w:tcW w:w="519" w:type="dxa"/>
          </w:tcPr>
          <w:p w:rsidR="00DE616A" w:rsidRPr="00BF4A40" w:rsidRDefault="00DE616A" w:rsidP="004616D5">
            <w:pPr>
              <w:jc w:val="both"/>
              <w:rPr>
                <w:lang w:val="en-US"/>
              </w:rPr>
            </w:pPr>
            <w:r>
              <w:rPr>
                <w:lang w:val="en-US"/>
              </w:rPr>
              <w:t>3</w:t>
            </w:r>
          </w:p>
        </w:tc>
        <w:tc>
          <w:tcPr>
            <w:tcW w:w="2310" w:type="dxa"/>
          </w:tcPr>
          <w:p w:rsidR="00DE616A" w:rsidRPr="00360743" w:rsidRDefault="00DE616A" w:rsidP="00584241">
            <w:pPr>
              <w:rPr>
                <w:lang w:val="uk-UA"/>
              </w:rPr>
            </w:pPr>
            <w:r w:rsidRPr="00360743">
              <w:rPr>
                <w:lang w:val="uk-UA"/>
              </w:rPr>
              <w:t>Кравець О.П.</w:t>
            </w:r>
          </w:p>
        </w:tc>
        <w:tc>
          <w:tcPr>
            <w:tcW w:w="2381" w:type="dxa"/>
          </w:tcPr>
          <w:p w:rsidR="00DE616A" w:rsidRPr="00360743" w:rsidRDefault="00DE616A" w:rsidP="00584241">
            <w:pPr>
              <w:ind w:right="353"/>
              <w:rPr>
                <w:lang w:val="uk-UA"/>
              </w:rPr>
            </w:pPr>
            <w:r w:rsidRPr="00360743">
              <w:rPr>
                <w:lang w:val="uk-UA"/>
              </w:rPr>
              <w:t xml:space="preserve">The relations between state and religion in Germany in 20-30 years of XX century: the experience of Baptist societies. </w:t>
            </w:r>
          </w:p>
        </w:tc>
        <w:tc>
          <w:tcPr>
            <w:tcW w:w="2809" w:type="dxa"/>
          </w:tcPr>
          <w:p w:rsidR="00DE616A" w:rsidRPr="00360743" w:rsidRDefault="00DE616A" w:rsidP="00584241">
            <w:pPr>
              <w:ind w:right="353"/>
              <w:rPr>
                <w:lang w:val="uk-UA"/>
              </w:rPr>
            </w:pPr>
            <w:r w:rsidRPr="00360743">
              <w:rPr>
                <w:lang w:val="uk-UA"/>
              </w:rPr>
              <w:t xml:space="preserve">The Central European Journal of Social Sciences and Humanities </w:t>
            </w:r>
            <w:r w:rsidRPr="00F10DF2">
              <w:rPr>
                <w:lang w:val="uk-UA"/>
              </w:rPr>
              <w:t>(Index Copernicus)</w:t>
            </w:r>
            <w:r w:rsidRPr="00360743">
              <w:rPr>
                <w:lang w:val="uk-UA"/>
              </w:rPr>
              <w:t xml:space="preserve"> 2016 р.</w:t>
            </w:r>
          </w:p>
        </w:tc>
        <w:tc>
          <w:tcPr>
            <w:tcW w:w="1870" w:type="dxa"/>
          </w:tcPr>
          <w:p w:rsidR="00DE616A" w:rsidRPr="00360743" w:rsidRDefault="00DE616A" w:rsidP="00584241">
            <w:pPr>
              <w:ind w:right="353"/>
              <w:rPr>
                <w:lang w:val="uk-UA"/>
              </w:rPr>
            </w:pPr>
            <w:r w:rsidRPr="00360743">
              <w:rPr>
                <w:lang w:val="uk-UA"/>
              </w:rPr>
              <w:t>прийнято до друку</w:t>
            </w:r>
          </w:p>
        </w:tc>
      </w:tr>
      <w:tr w:rsidR="00DE616A" w:rsidRPr="00360743" w:rsidTr="00BF4A40">
        <w:tc>
          <w:tcPr>
            <w:tcW w:w="519" w:type="dxa"/>
          </w:tcPr>
          <w:p w:rsidR="00DE616A" w:rsidRPr="00BF4A40" w:rsidRDefault="00DE616A" w:rsidP="004616D5">
            <w:pPr>
              <w:jc w:val="both"/>
              <w:rPr>
                <w:lang w:val="en-US"/>
              </w:rPr>
            </w:pPr>
            <w:r>
              <w:rPr>
                <w:lang w:val="en-US"/>
              </w:rPr>
              <w:t>4</w:t>
            </w:r>
          </w:p>
        </w:tc>
        <w:tc>
          <w:tcPr>
            <w:tcW w:w="2310" w:type="dxa"/>
          </w:tcPr>
          <w:p w:rsidR="00DE616A" w:rsidRPr="00360743" w:rsidRDefault="00DE616A" w:rsidP="00E61AD8">
            <w:pPr>
              <w:rPr>
                <w:lang w:val="uk-UA"/>
              </w:rPr>
            </w:pPr>
            <w:r w:rsidRPr="00360743">
              <w:rPr>
                <w:lang w:val="uk-UA"/>
              </w:rPr>
              <w:t>Sydoruk T., Tyshchenko D.</w:t>
            </w:r>
          </w:p>
        </w:tc>
        <w:tc>
          <w:tcPr>
            <w:tcW w:w="2381" w:type="dxa"/>
          </w:tcPr>
          <w:p w:rsidR="00DE616A" w:rsidRPr="00360743" w:rsidRDefault="00DE616A" w:rsidP="00E61AD8">
            <w:pPr>
              <w:rPr>
                <w:lang w:val="uk-UA"/>
              </w:rPr>
            </w:pPr>
            <w:r w:rsidRPr="00360743">
              <w:rPr>
                <w:lang w:val="uk-UA"/>
              </w:rPr>
              <w:t>The eastern dimension of the EU policy and Poland</w:t>
            </w:r>
          </w:p>
        </w:tc>
        <w:tc>
          <w:tcPr>
            <w:tcW w:w="2809" w:type="dxa"/>
          </w:tcPr>
          <w:p w:rsidR="00DE616A" w:rsidRPr="00360743" w:rsidRDefault="00DE616A" w:rsidP="00E61AD8">
            <w:pPr>
              <w:rPr>
                <w:lang w:val="uk-UA"/>
              </w:rPr>
            </w:pPr>
            <w:r w:rsidRPr="00360743">
              <w:rPr>
                <w:lang w:val="uk-UA"/>
              </w:rPr>
              <w:t>Historia i Polityka</w:t>
            </w:r>
          </w:p>
        </w:tc>
        <w:tc>
          <w:tcPr>
            <w:tcW w:w="1870" w:type="dxa"/>
          </w:tcPr>
          <w:p w:rsidR="00DE616A" w:rsidRPr="00360743" w:rsidRDefault="00DE616A" w:rsidP="00E61AD8">
            <w:pPr>
              <w:rPr>
                <w:lang w:val="uk-UA"/>
              </w:rPr>
            </w:pPr>
            <w:r w:rsidRPr="00360743">
              <w:rPr>
                <w:lang w:val="uk-UA"/>
              </w:rPr>
              <w:t>2017. – № 17. – P. 112-126.</w:t>
            </w:r>
          </w:p>
        </w:tc>
        <w:tc>
          <w:tcPr>
            <w:tcW w:w="1870" w:type="dxa"/>
            <w:tcBorders>
              <w:top w:val="nil"/>
            </w:tcBorders>
          </w:tcPr>
          <w:p w:rsidR="00DE616A" w:rsidRDefault="00DE616A" w:rsidP="00BF4A40">
            <w:pPr>
              <w:ind w:right="353"/>
              <w:rPr>
                <w:lang w:val="uk-UA"/>
              </w:rPr>
            </w:pPr>
          </w:p>
          <w:p w:rsidR="00DE616A" w:rsidRPr="00360743" w:rsidRDefault="00DE616A" w:rsidP="00BF4A40">
            <w:pPr>
              <w:ind w:right="353"/>
              <w:rPr>
                <w:lang w:val="uk-UA"/>
              </w:rPr>
            </w:pPr>
          </w:p>
        </w:tc>
      </w:tr>
      <w:tr w:rsidR="00DE616A" w:rsidRPr="00360743" w:rsidTr="00BF4A40">
        <w:trPr>
          <w:gridAfter w:val="1"/>
          <w:wAfter w:w="1870" w:type="dxa"/>
        </w:trPr>
        <w:tc>
          <w:tcPr>
            <w:tcW w:w="519" w:type="dxa"/>
          </w:tcPr>
          <w:p w:rsidR="00DE616A" w:rsidRPr="00BF4A40" w:rsidRDefault="00DE616A" w:rsidP="008F1696">
            <w:pPr>
              <w:jc w:val="both"/>
              <w:rPr>
                <w:lang w:val="en-US"/>
              </w:rPr>
            </w:pPr>
            <w:r>
              <w:rPr>
                <w:lang w:val="en-US"/>
              </w:rPr>
              <w:t>5</w:t>
            </w:r>
          </w:p>
        </w:tc>
        <w:tc>
          <w:tcPr>
            <w:tcW w:w="2310" w:type="dxa"/>
          </w:tcPr>
          <w:p w:rsidR="00DE616A" w:rsidRPr="00360743" w:rsidRDefault="00DE616A" w:rsidP="00BF4A40">
            <w:pPr>
              <w:pStyle w:val="BodyText"/>
              <w:spacing w:after="0"/>
              <w:ind w:right="353"/>
              <w:rPr>
                <w:sz w:val="24"/>
                <w:szCs w:val="24"/>
                <w:lang w:val="uk-UA"/>
              </w:rPr>
            </w:pPr>
            <w:r w:rsidRPr="00360743">
              <w:rPr>
                <w:sz w:val="24"/>
                <w:szCs w:val="24"/>
                <w:lang w:val="uk-UA"/>
              </w:rPr>
              <w:t>Сіліванова І.М.</w:t>
            </w:r>
          </w:p>
        </w:tc>
        <w:tc>
          <w:tcPr>
            <w:tcW w:w="2381" w:type="dxa"/>
          </w:tcPr>
          <w:p w:rsidR="00DE616A" w:rsidRPr="00360743" w:rsidRDefault="00DE616A" w:rsidP="00BF4A40">
            <w:pPr>
              <w:pStyle w:val="BodyText"/>
              <w:spacing w:after="0"/>
              <w:ind w:right="353"/>
              <w:rPr>
                <w:b/>
                <w:bCs/>
                <w:sz w:val="24"/>
                <w:szCs w:val="24"/>
                <w:lang w:val="uk-UA"/>
              </w:rPr>
            </w:pPr>
            <w:r w:rsidRPr="00360743">
              <w:rPr>
                <w:sz w:val="24"/>
                <w:szCs w:val="24"/>
                <w:lang w:val="uk-UA"/>
              </w:rPr>
              <w:t xml:space="preserve"> Діяльність французьких національних агенцій з питань міжнародної академічної мобільності. </w:t>
            </w:r>
          </w:p>
        </w:tc>
        <w:tc>
          <w:tcPr>
            <w:tcW w:w="2809" w:type="dxa"/>
          </w:tcPr>
          <w:p w:rsidR="00DE616A" w:rsidRPr="00B5389B" w:rsidRDefault="00DE616A" w:rsidP="00BF4A40">
            <w:pPr>
              <w:pStyle w:val="BodyText"/>
              <w:spacing w:after="0"/>
              <w:ind w:right="353"/>
              <w:rPr>
                <w:sz w:val="24"/>
                <w:szCs w:val="24"/>
                <w:lang w:val="uk-UA"/>
              </w:rPr>
            </w:pPr>
            <w:r w:rsidRPr="00B5389B">
              <w:rPr>
                <w:sz w:val="24"/>
                <w:szCs w:val="24"/>
                <w:lang w:val="uk-UA"/>
              </w:rPr>
              <w:t>Збірник наукових прац</w:t>
            </w:r>
            <w:r w:rsidRPr="00B5389B">
              <w:rPr>
                <w:sz w:val="24"/>
                <w:szCs w:val="24"/>
                <w:shd w:val="clear" w:color="auto" w:fill="FFFFFF"/>
                <w:lang w:val="uk-UA"/>
              </w:rPr>
              <w:t xml:space="preserve">ь </w:t>
            </w:r>
            <w:r w:rsidRPr="00B5389B">
              <w:rPr>
                <w:rStyle w:val="Emphasis"/>
                <w:i w:val="0"/>
                <w:iCs/>
                <w:sz w:val="24"/>
                <w:szCs w:val="24"/>
                <w:shd w:val="clear" w:color="auto" w:fill="FFFFFF"/>
                <w:lang w:val="uk-UA"/>
              </w:rPr>
              <w:t>Кам</w:t>
            </w:r>
            <w:r w:rsidRPr="00B5389B">
              <w:rPr>
                <w:i/>
                <w:sz w:val="24"/>
                <w:szCs w:val="24"/>
                <w:shd w:val="clear" w:color="auto" w:fill="FFFFFF"/>
                <w:lang w:val="uk-UA"/>
              </w:rPr>
              <w:t>'</w:t>
            </w:r>
            <w:r w:rsidRPr="00B5389B">
              <w:rPr>
                <w:rStyle w:val="Emphasis"/>
                <w:i w:val="0"/>
                <w:iCs/>
                <w:sz w:val="24"/>
                <w:szCs w:val="24"/>
                <w:shd w:val="clear" w:color="auto" w:fill="FFFFFF"/>
                <w:lang w:val="uk-UA"/>
              </w:rPr>
              <w:t>янець</w:t>
            </w:r>
            <w:r w:rsidRPr="00B5389B">
              <w:rPr>
                <w:i/>
                <w:sz w:val="24"/>
                <w:szCs w:val="24"/>
                <w:shd w:val="clear" w:color="auto" w:fill="FFFFFF"/>
                <w:lang w:val="uk-UA"/>
              </w:rPr>
              <w:t>-</w:t>
            </w:r>
            <w:r w:rsidRPr="00B5389B">
              <w:rPr>
                <w:rStyle w:val="Emphasis"/>
                <w:i w:val="0"/>
                <w:iCs/>
                <w:sz w:val="24"/>
                <w:szCs w:val="24"/>
                <w:shd w:val="clear" w:color="auto" w:fill="FFFFFF"/>
                <w:lang w:val="uk-UA"/>
              </w:rPr>
              <w:t>Подільського</w:t>
            </w:r>
            <w:r w:rsidRPr="00B5389B">
              <w:rPr>
                <w:sz w:val="24"/>
                <w:szCs w:val="24"/>
                <w:shd w:val="clear" w:color="auto" w:fill="FFFFFF"/>
                <w:lang w:val="uk-UA"/>
              </w:rPr>
              <w:t xml:space="preserve"> національного університету </w:t>
            </w:r>
            <w:r w:rsidRPr="00B5389B">
              <w:rPr>
                <w:rStyle w:val="Emphasis"/>
                <w:iCs/>
                <w:sz w:val="24"/>
                <w:szCs w:val="24"/>
                <w:shd w:val="clear" w:color="auto" w:fill="FFFFFF"/>
                <w:lang w:val="uk-UA"/>
              </w:rPr>
              <w:t>імені</w:t>
            </w:r>
            <w:r w:rsidRPr="00B5389B">
              <w:rPr>
                <w:sz w:val="24"/>
                <w:szCs w:val="24"/>
                <w:shd w:val="clear" w:color="auto" w:fill="FFFFFF"/>
                <w:lang w:val="uk-UA"/>
              </w:rPr>
              <w:t xml:space="preserve"> Івана </w:t>
            </w:r>
            <w:r w:rsidRPr="00B5389B">
              <w:rPr>
                <w:rStyle w:val="Emphasis"/>
                <w:i w:val="0"/>
                <w:iCs/>
                <w:sz w:val="24"/>
                <w:szCs w:val="24"/>
                <w:shd w:val="clear" w:color="auto" w:fill="FFFFFF"/>
                <w:lang w:val="uk-UA"/>
              </w:rPr>
              <w:t>Огієнка</w:t>
            </w:r>
            <w:r w:rsidRPr="00B5389B">
              <w:rPr>
                <w:i/>
                <w:sz w:val="24"/>
                <w:szCs w:val="24"/>
                <w:shd w:val="clear" w:color="auto" w:fill="FFFFFF"/>
                <w:lang w:val="uk-UA"/>
              </w:rPr>
              <w:t>.</w:t>
            </w:r>
            <w:r w:rsidRPr="00B5389B">
              <w:rPr>
                <w:sz w:val="24"/>
                <w:szCs w:val="24"/>
                <w:shd w:val="clear" w:color="auto" w:fill="FFFFFF"/>
                <w:lang w:val="uk-UA"/>
              </w:rPr>
              <w:t xml:space="preserve"> </w:t>
            </w:r>
            <w:r w:rsidRPr="00B5389B">
              <w:rPr>
                <w:sz w:val="24"/>
                <w:szCs w:val="24"/>
                <w:lang w:val="uk-UA"/>
              </w:rPr>
              <w:t>(Index Copernicus)</w:t>
            </w:r>
          </w:p>
        </w:tc>
        <w:tc>
          <w:tcPr>
            <w:tcW w:w="1870" w:type="dxa"/>
          </w:tcPr>
          <w:p w:rsidR="00DE616A" w:rsidRPr="00360743" w:rsidRDefault="00DE616A" w:rsidP="00BF4A40">
            <w:pPr>
              <w:pStyle w:val="BodyText"/>
              <w:spacing w:after="0"/>
              <w:ind w:right="353"/>
              <w:rPr>
                <w:sz w:val="24"/>
                <w:szCs w:val="24"/>
                <w:lang w:val="ru-RU"/>
              </w:rPr>
            </w:pPr>
            <w:r w:rsidRPr="00360743">
              <w:rPr>
                <w:sz w:val="24"/>
                <w:szCs w:val="24"/>
                <w:lang w:val="uk-UA"/>
              </w:rPr>
              <w:t>прийнято до друку</w:t>
            </w:r>
          </w:p>
        </w:tc>
      </w:tr>
      <w:tr w:rsidR="00DE616A" w:rsidRPr="00360743" w:rsidTr="00BF4A40">
        <w:trPr>
          <w:gridAfter w:val="1"/>
          <w:wAfter w:w="1870" w:type="dxa"/>
        </w:trPr>
        <w:tc>
          <w:tcPr>
            <w:tcW w:w="519" w:type="dxa"/>
          </w:tcPr>
          <w:p w:rsidR="00DE616A" w:rsidRPr="00DB005D" w:rsidRDefault="00DE616A" w:rsidP="008F1696">
            <w:pPr>
              <w:jc w:val="both"/>
              <w:rPr>
                <w:lang w:val="uk-UA"/>
              </w:rPr>
            </w:pPr>
            <w:r>
              <w:rPr>
                <w:lang w:val="uk-UA"/>
              </w:rPr>
              <w:t>6</w:t>
            </w:r>
          </w:p>
        </w:tc>
        <w:tc>
          <w:tcPr>
            <w:tcW w:w="2310" w:type="dxa"/>
          </w:tcPr>
          <w:p w:rsidR="00DE616A" w:rsidRPr="00360743" w:rsidRDefault="00DE616A" w:rsidP="00BF4A40">
            <w:pPr>
              <w:ind w:right="353"/>
              <w:rPr>
                <w:lang w:val="uk-UA"/>
              </w:rPr>
            </w:pPr>
            <w:r w:rsidRPr="00360743">
              <w:rPr>
                <w:lang w:val="uk-UA"/>
              </w:rPr>
              <w:t>Цолін Д В.</w:t>
            </w:r>
          </w:p>
        </w:tc>
        <w:tc>
          <w:tcPr>
            <w:tcW w:w="2381" w:type="dxa"/>
          </w:tcPr>
          <w:p w:rsidR="00DE616A" w:rsidRPr="00360743" w:rsidRDefault="00DE616A" w:rsidP="00BF4A40">
            <w:pPr>
              <w:suppressAutoHyphens/>
              <w:ind w:right="15"/>
              <w:rPr>
                <w:lang w:val="uk-UA"/>
              </w:rPr>
            </w:pPr>
            <w:r w:rsidRPr="00360743">
              <w:rPr>
                <w:lang w:val="uk-UA"/>
              </w:rPr>
              <w:t xml:space="preserve">"The Archaic Verbal Conjugations in Ex. 15 and Deut. 32 and Their Translation in the Targums" </w:t>
            </w:r>
          </w:p>
          <w:p w:rsidR="00DE616A" w:rsidRPr="00360743" w:rsidRDefault="00DE616A" w:rsidP="00BF4A40">
            <w:pPr>
              <w:ind w:right="353"/>
              <w:rPr>
                <w:lang w:val="uk-UA"/>
              </w:rPr>
            </w:pPr>
          </w:p>
        </w:tc>
        <w:tc>
          <w:tcPr>
            <w:tcW w:w="2809" w:type="dxa"/>
          </w:tcPr>
          <w:p w:rsidR="00DE616A" w:rsidRPr="00360743" w:rsidRDefault="00DE616A" w:rsidP="00BF4A40">
            <w:pPr>
              <w:rPr>
                <w:lang w:val="uk-UA"/>
              </w:rPr>
            </w:pPr>
            <w:r w:rsidRPr="00360743">
              <w:rPr>
                <w:lang w:val="uk-UA"/>
              </w:rPr>
              <w:t>Завершення редагування статті (на вимогу видавництва Brill) для журналу Aramaic Studies, що належить до науковометричної бази Scopus.</w:t>
            </w:r>
          </w:p>
        </w:tc>
        <w:tc>
          <w:tcPr>
            <w:tcW w:w="1870" w:type="dxa"/>
          </w:tcPr>
          <w:p w:rsidR="00DE616A" w:rsidRPr="00360743" w:rsidRDefault="00DE616A" w:rsidP="00BF4A40">
            <w:pPr>
              <w:ind w:right="353"/>
              <w:rPr>
                <w:lang w:val="uk-UA"/>
              </w:rPr>
            </w:pPr>
            <w:r w:rsidRPr="00360743">
              <w:rPr>
                <w:lang w:val="uk-UA"/>
              </w:rPr>
              <w:t>прийнято до друку</w:t>
            </w:r>
          </w:p>
        </w:tc>
      </w:tr>
    </w:tbl>
    <w:p w:rsidR="00DE616A" w:rsidRPr="00360743" w:rsidRDefault="00DE616A" w:rsidP="004A272C">
      <w:pPr>
        <w:ind w:firstLine="708"/>
        <w:jc w:val="both"/>
        <w:rPr>
          <w:b/>
          <w:lang w:val="uk-UA"/>
        </w:rPr>
      </w:pPr>
    </w:p>
    <w:p w:rsidR="00DE616A" w:rsidRPr="00360743" w:rsidRDefault="00DE616A" w:rsidP="004A272C">
      <w:pPr>
        <w:ind w:firstLine="708"/>
        <w:jc w:val="both"/>
        <w:rPr>
          <w:i/>
          <w:lang w:val="uk-UA"/>
        </w:rPr>
      </w:pPr>
      <w:r w:rsidRPr="00360743">
        <w:rPr>
          <w:b/>
          <w:lang w:val="uk-UA"/>
        </w:rPr>
        <w:t>VІІ. Відомості</w:t>
      </w:r>
      <w:r w:rsidRPr="00360743">
        <w:rPr>
          <w:lang w:val="uk-UA"/>
        </w:rPr>
        <w:t xml:space="preserve"> </w:t>
      </w:r>
      <w:r w:rsidRPr="00360743">
        <w:rPr>
          <w:b/>
          <w:lang w:val="uk-UA"/>
        </w:rPr>
        <w:t xml:space="preserve">про науково-дослідну роботу та інноваційну діяльність студентів, молодих учених </w:t>
      </w:r>
      <w:r w:rsidRPr="00360743">
        <w:rPr>
          <w:i/>
          <w:lang w:val="uk-UA"/>
        </w:rPr>
        <w:t>(коротко описати діяльність Ради молодих учених тощо – до 7 рядків).</w:t>
      </w:r>
    </w:p>
    <w:p w:rsidR="00DE616A" w:rsidRPr="00360743" w:rsidRDefault="00DE616A" w:rsidP="004A272C">
      <w:pPr>
        <w:ind w:firstLine="708"/>
        <w:jc w:val="both"/>
        <w:rPr>
          <w:lang w:val="uk-UA"/>
        </w:rPr>
      </w:pPr>
    </w:p>
    <w:p w:rsidR="00DE616A" w:rsidRPr="00360743" w:rsidRDefault="00DE616A" w:rsidP="004A272C">
      <w:pPr>
        <w:ind w:firstLine="708"/>
        <w:jc w:val="both"/>
        <w:rPr>
          <w:b/>
          <w:lang w:val="uk-UA"/>
        </w:rPr>
      </w:pPr>
      <w:r w:rsidRPr="00360743">
        <w:rPr>
          <w:lang w:val="uk-UA"/>
        </w:rPr>
        <w:t xml:space="preserve">Окремі статистичні дані навести </w:t>
      </w:r>
      <w:r w:rsidRPr="00360743">
        <w:rPr>
          <w:b/>
        </w:rPr>
        <w:t>відповідно</w:t>
      </w:r>
      <w:r w:rsidRPr="00360743">
        <w:t xml:space="preserve"> </w:t>
      </w:r>
      <w:r w:rsidRPr="00360743">
        <w:rPr>
          <w:b/>
        </w:rPr>
        <w:t>до таблиці та побудувати діаграму</w:t>
      </w:r>
      <w:r w:rsidRPr="00360743">
        <w:rPr>
          <w:lang w:val="uk-UA"/>
        </w:rPr>
        <w:t>:</w:t>
      </w:r>
      <w:r w:rsidRPr="00360743">
        <w:rPr>
          <w:b/>
          <w:lang w:val="uk-UA"/>
        </w:rPr>
        <w:t xml:space="preserve"> </w:t>
      </w:r>
    </w:p>
    <w:p w:rsidR="00DE616A" w:rsidRPr="00360743" w:rsidRDefault="00DE616A" w:rsidP="004A272C">
      <w:pPr>
        <w:ind w:firstLine="708"/>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1426"/>
        <w:gridCol w:w="3061"/>
        <w:gridCol w:w="2654"/>
        <w:gridCol w:w="2430"/>
      </w:tblGrid>
      <w:tr w:rsidR="00DE616A" w:rsidRPr="00360743" w:rsidTr="00E77EA3">
        <w:tc>
          <w:tcPr>
            <w:tcW w:w="1426" w:type="dxa"/>
          </w:tcPr>
          <w:p w:rsidR="00DE616A" w:rsidRPr="00360743" w:rsidRDefault="00DE616A" w:rsidP="008F1696">
            <w:pPr>
              <w:jc w:val="center"/>
              <w:rPr>
                <w:lang w:val="uk-UA"/>
              </w:rPr>
            </w:pPr>
            <w:r w:rsidRPr="00360743">
              <w:rPr>
                <w:lang w:val="uk-UA"/>
              </w:rPr>
              <w:t>Роки</w:t>
            </w:r>
          </w:p>
        </w:tc>
        <w:tc>
          <w:tcPr>
            <w:tcW w:w="3061" w:type="dxa"/>
          </w:tcPr>
          <w:p w:rsidR="00DE616A" w:rsidRPr="00360743" w:rsidRDefault="00DE616A" w:rsidP="008F1696">
            <w:pPr>
              <w:jc w:val="center"/>
              <w:rPr>
                <w:lang w:val="uk-UA"/>
              </w:rPr>
            </w:pPr>
            <w:r w:rsidRPr="00360743">
              <w:rPr>
                <w:lang w:val="uk-UA"/>
              </w:rPr>
              <w:t>Кількість студентів, які беруть участь у наукових дослідженнях</w:t>
            </w:r>
          </w:p>
          <w:p w:rsidR="00DE616A" w:rsidRPr="00360743" w:rsidRDefault="00DE616A" w:rsidP="008F1696">
            <w:pPr>
              <w:jc w:val="center"/>
              <w:rPr>
                <w:lang w:val="uk-UA"/>
              </w:rPr>
            </w:pPr>
            <w:r w:rsidRPr="00360743">
              <w:rPr>
                <w:lang w:val="uk-UA"/>
              </w:rPr>
              <w:t>та відсоток від загальної кількості студентів</w:t>
            </w:r>
          </w:p>
        </w:tc>
        <w:tc>
          <w:tcPr>
            <w:tcW w:w="2654" w:type="dxa"/>
          </w:tcPr>
          <w:p w:rsidR="00DE616A" w:rsidRPr="00360743" w:rsidRDefault="00DE616A" w:rsidP="008F1696">
            <w:pPr>
              <w:jc w:val="center"/>
              <w:rPr>
                <w:lang w:val="uk-UA"/>
              </w:rPr>
            </w:pPr>
            <w:r w:rsidRPr="00360743">
              <w:rPr>
                <w:lang w:val="uk-UA"/>
              </w:rPr>
              <w:t>Кількість молодих учених, які працюють у ВНЗ або науковій установі</w:t>
            </w:r>
          </w:p>
        </w:tc>
        <w:tc>
          <w:tcPr>
            <w:tcW w:w="2430" w:type="dxa"/>
          </w:tcPr>
          <w:p w:rsidR="00DE616A" w:rsidRPr="00360743" w:rsidRDefault="00DE616A" w:rsidP="008F1696">
            <w:pPr>
              <w:jc w:val="center"/>
              <w:rPr>
                <w:lang w:val="uk-UA"/>
              </w:rPr>
            </w:pPr>
            <w:r w:rsidRPr="00360743">
              <w:rPr>
                <w:lang w:val="uk-UA"/>
              </w:rPr>
              <w:t>Відсоток молодих учених, які залишаються у ВНЗ або установі після закінчення аспірантури</w:t>
            </w:r>
          </w:p>
        </w:tc>
      </w:tr>
      <w:tr w:rsidR="00DE616A" w:rsidRPr="00360743" w:rsidTr="00E77EA3">
        <w:tc>
          <w:tcPr>
            <w:tcW w:w="1426" w:type="dxa"/>
          </w:tcPr>
          <w:p w:rsidR="00DE616A" w:rsidRPr="00360743" w:rsidRDefault="00DE616A" w:rsidP="008F1696">
            <w:pPr>
              <w:jc w:val="center"/>
              <w:rPr>
                <w:color w:val="000000"/>
                <w:lang w:val="uk-UA"/>
              </w:rPr>
            </w:pPr>
            <w:r w:rsidRPr="00360743">
              <w:rPr>
                <w:color w:val="000000"/>
                <w:lang w:val="uk-UA"/>
              </w:rPr>
              <w:t>2013</w:t>
            </w:r>
          </w:p>
        </w:tc>
        <w:tc>
          <w:tcPr>
            <w:tcW w:w="3061" w:type="dxa"/>
          </w:tcPr>
          <w:p w:rsidR="00DE616A" w:rsidRPr="00360743" w:rsidRDefault="00DE616A" w:rsidP="00805C9B">
            <w:pPr>
              <w:jc w:val="center"/>
            </w:pPr>
            <w:r w:rsidRPr="00360743">
              <w:t>1490/ 76 %</w:t>
            </w:r>
          </w:p>
        </w:tc>
        <w:tc>
          <w:tcPr>
            <w:tcW w:w="2654" w:type="dxa"/>
          </w:tcPr>
          <w:p w:rsidR="00DE616A" w:rsidRPr="00360743" w:rsidRDefault="00DE616A" w:rsidP="00805C9B">
            <w:pPr>
              <w:jc w:val="center"/>
            </w:pPr>
            <w:r w:rsidRPr="00360743">
              <w:t>81</w:t>
            </w:r>
          </w:p>
        </w:tc>
        <w:tc>
          <w:tcPr>
            <w:tcW w:w="2430" w:type="dxa"/>
          </w:tcPr>
          <w:p w:rsidR="00DE616A" w:rsidRPr="00360743" w:rsidRDefault="00DE616A" w:rsidP="00805C9B">
            <w:pPr>
              <w:jc w:val="center"/>
            </w:pPr>
            <w:r w:rsidRPr="00360743">
              <w:t>80 %</w:t>
            </w:r>
          </w:p>
        </w:tc>
      </w:tr>
      <w:tr w:rsidR="00DE616A" w:rsidRPr="00360743" w:rsidTr="00E77EA3">
        <w:tc>
          <w:tcPr>
            <w:tcW w:w="1426" w:type="dxa"/>
          </w:tcPr>
          <w:p w:rsidR="00DE616A" w:rsidRPr="00360743" w:rsidRDefault="00DE616A" w:rsidP="008F1696">
            <w:pPr>
              <w:jc w:val="center"/>
              <w:rPr>
                <w:color w:val="000000"/>
                <w:lang w:val="uk-UA"/>
              </w:rPr>
            </w:pPr>
            <w:r w:rsidRPr="00360743">
              <w:rPr>
                <w:color w:val="000000"/>
                <w:lang w:val="uk-UA"/>
              </w:rPr>
              <w:t>2014</w:t>
            </w:r>
          </w:p>
        </w:tc>
        <w:tc>
          <w:tcPr>
            <w:tcW w:w="3061" w:type="dxa"/>
          </w:tcPr>
          <w:p w:rsidR="00DE616A" w:rsidRPr="00360743" w:rsidRDefault="00DE616A" w:rsidP="00805C9B">
            <w:pPr>
              <w:jc w:val="center"/>
              <w:rPr>
                <w:lang w:val="uk-UA"/>
              </w:rPr>
            </w:pPr>
            <w:r w:rsidRPr="00360743">
              <w:rPr>
                <w:lang w:val="uk-UA"/>
              </w:rPr>
              <w:t>1577 / 81 %</w:t>
            </w:r>
          </w:p>
        </w:tc>
        <w:tc>
          <w:tcPr>
            <w:tcW w:w="2654" w:type="dxa"/>
          </w:tcPr>
          <w:p w:rsidR="00DE616A" w:rsidRPr="00360743" w:rsidRDefault="00DE616A" w:rsidP="00805C9B">
            <w:pPr>
              <w:jc w:val="center"/>
              <w:rPr>
                <w:lang w:val="uk-UA"/>
              </w:rPr>
            </w:pPr>
            <w:r w:rsidRPr="00360743">
              <w:rPr>
                <w:lang w:val="uk-UA"/>
              </w:rPr>
              <w:t xml:space="preserve">104 </w:t>
            </w:r>
          </w:p>
        </w:tc>
        <w:tc>
          <w:tcPr>
            <w:tcW w:w="2430" w:type="dxa"/>
          </w:tcPr>
          <w:p w:rsidR="00DE616A" w:rsidRPr="00360743" w:rsidRDefault="00DE616A" w:rsidP="00805C9B">
            <w:pPr>
              <w:jc w:val="center"/>
              <w:rPr>
                <w:lang w:val="uk-UA"/>
              </w:rPr>
            </w:pPr>
            <w:r w:rsidRPr="00360743">
              <w:rPr>
                <w:lang w:val="uk-UA"/>
              </w:rPr>
              <w:t>100 %</w:t>
            </w:r>
          </w:p>
        </w:tc>
      </w:tr>
      <w:tr w:rsidR="00DE616A" w:rsidRPr="00360743" w:rsidTr="00E77EA3">
        <w:tc>
          <w:tcPr>
            <w:tcW w:w="1426" w:type="dxa"/>
          </w:tcPr>
          <w:p w:rsidR="00DE616A" w:rsidRPr="00360743" w:rsidRDefault="00DE616A" w:rsidP="008F1696">
            <w:pPr>
              <w:jc w:val="center"/>
              <w:rPr>
                <w:color w:val="000000"/>
                <w:lang w:val="uk-UA"/>
              </w:rPr>
            </w:pPr>
            <w:r w:rsidRPr="00360743">
              <w:rPr>
                <w:color w:val="000000"/>
                <w:lang w:val="uk-UA"/>
              </w:rPr>
              <w:t>2015</w:t>
            </w:r>
          </w:p>
        </w:tc>
        <w:tc>
          <w:tcPr>
            <w:tcW w:w="3061" w:type="dxa"/>
          </w:tcPr>
          <w:p w:rsidR="00DE616A" w:rsidRPr="00360743" w:rsidRDefault="00DE616A" w:rsidP="00805C9B">
            <w:pPr>
              <w:jc w:val="center"/>
              <w:rPr>
                <w:lang w:val="uk-UA"/>
              </w:rPr>
            </w:pPr>
            <w:r w:rsidRPr="00360743">
              <w:rPr>
                <w:lang w:val="uk-UA"/>
              </w:rPr>
              <w:t>1305</w:t>
            </w:r>
            <w:r w:rsidRPr="00360743">
              <w:rPr>
                <w:lang w:val="en-US"/>
              </w:rPr>
              <w:t xml:space="preserve"> </w:t>
            </w:r>
            <w:r w:rsidRPr="00360743">
              <w:rPr>
                <w:lang w:val="uk-UA"/>
              </w:rPr>
              <w:t xml:space="preserve">/ 65 % </w:t>
            </w:r>
          </w:p>
        </w:tc>
        <w:tc>
          <w:tcPr>
            <w:tcW w:w="2654" w:type="dxa"/>
          </w:tcPr>
          <w:p w:rsidR="00DE616A" w:rsidRPr="00360743" w:rsidRDefault="00DE616A" w:rsidP="00805C9B">
            <w:pPr>
              <w:jc w:val="center"/>
              <w:rPr>
                <w:lang w:val="uk-UA"/>
              </w:rPr>
            </w:pPr>
            <w:r w:rsidRPr="00360743">
              <w:rPr>
                <w:lang w:val="uk-UA"/>
              </w:rPr>
              <w:t>101</w:t>
            </w:r>
          </w:p>
        </w:tc>
        <w:tc>
          <w:tcPr>
            <w:tcW w:w="2430" w:type="dxa"/>
          </w:tcPr>
          <w:p w:rsidR="00DE616A" w:rsidRPr="00360743" w:rsidRDefault="00DE616A" w:rsidP="00805C9B">
            <w:pPr>
              <w:jc w:val="center"/>
              <w:rPr>
                <w:lang w:val="uk-UA"/>
              </w:rPr>
            </w:pPr>
            <w:r w:rsidRPr="00360743">
              <w:rPr>
                <w:lang w:val="uk-UA"/>
              </w:rPr>
              <w:t>90 %</w:t>
            </w:r>
          </w:p>
        </w:tc>
      </w:tr>
      <w:tr w:rsidR="00DE616A" w:rsidRPr="00360743" w:rsidTr="00E77EA3">
        <w:tc>
          <w:tcPr>
            <w:tcW w:w="1426" w:type="dxa"/>
          </w:tcPr>
          <w:p w:rsidR="00DE616A" w:rsidRPr="00360743" w:rsidRDefault="00DE616A" w:rsidP="008F1696">
            <w:pPr>
              <w:jc w:val="center"/>
              <w:rPr>
                <w:color w:val="000000"/>
                <w:lang w:val="uk-UA"/>
              </w:rPr>
            </w:pPr>
            <w:r w:rsidRPr="00360743">
              <w:rPr>
                <w:color w:val="000000"/>
                <w:lang w:val="uk-UA"/>
              </w:rPr>
              <w:t>2016</w:t>
            </w:r>
          </w:p>
        </w:tc>
        <w:tc>
          <w:tcPr>
            <w:tcW w:w="3061" w:type="dxa"/>
          </w:tcPr>
          <w:p w:rsidR="00DE616A" w:rsidRPr="00360743" w:rsidRDefault="00DE616A" w:rsidP="008F1696">
            <w:pPr>
              <w:jc w:val="center"/>
              <w:rPr>
                <w:lang w:val="uk-UA"/>
              </w:rPr>
            </w:pPr>
            <w:r>
              <w:rPr>
                <w:lang w:val="uk-UA"/>
              </w:rPr>
              <w:t>2326 / 87 %</w:t>
            </w:r>
          </w:p>
        </w:tc>
        <w:tc>
          <w:tcPr>
            <w:tcW w:w="2654" w:type="dxa"/>
          </w:tcPr>
          <w:p w:rsidR="00DE616A" w:rsidRPr="00502C90" w:rsidRDefault="00DE616A" w:rsidP="008F1696">
            <w:pPr>
              <w:jc w:val="center"/>
              <w:rPr>
                <w:lang w:val="en-US"/>
              </w:rPr>
            </w:pPr>
            <w:r>
              <w:rPr>
                <w:lang w:val="en-US"/>
              </w:rPr>
              <w:t>83</w:t>
            </w:r>
          </w:p>
        </w:tc>
        <w:tc>
          <w:tcPr>
            <w:tcW w:w="2430" w:type="dxa"/>
          </w:tcPr>
          <w:p w:rsidR="00DE616A" w:rsidRPr="00360743" w:rsidRDefault="00DE616A" w:rsidP="00814683">
            <w:pPr>
              <w:jc w:val="center"/>
              <w:rPr>
                <w:lang w:val="uk-UA"/>
              </w:rPr>
            </w:pPr>
            <w:r>
              <w:rPr>
                <w:lang w:val="uk-UA"/>
              </w:rPr>
              <w:t>100 %</w:t>
            </w:r>
          </w:p>
        </w:tc>
      </w:tr>
    </w:tbl>
    <w:p w:rsidR="00DE616A" w:rsidRPr="00360743" w:rsidRDefault="00DE616A" w:rsidP="004A272C">
      <w:pPr>
        <w:ind w:firstLine="708"/>
        <w:jc w:val="both"/>
        <w:rPr>
          <w:b/>
          <w:lang w:val="uk-UA"/>
        </w:rPr>
      </w:pPr>
    </w:p>
    <w:p w:rsidR="00DE616A" w:rsidRDefault="00DE616A" w:rsidP="00DB19C4">
      <w:pPr>
        <w:ind w:right="-1" w:firstLine="540"/>
        <w:jc w:val="both"/>
        <w:rPr>
          <w:lang w:val="uk-UA"/>
        </w:rPr>
      </w:pPr>
      <w:r>
        <w:rPr>
          <w:lang w:val="uk-UA"/>
        </w:rPr>
        <w:t xml:space="preserve">Рада молодих учених НаУОА об’єднує та координує наукову роботу 83 молодих учених. Очолює Раду молодих учених кандидат філософських наук, старший викладач кафедри культурології та філософії Максим Карповець. Традиційними для молодих науковців  є конференції: </w:t>
      </w:r>
      <w:r w:rsidRPr="00CD5EE2">
        <w:rPr>
          <w:lang w:val="uk-UA"/>
        </w:rPr>
        <w:t>всеукраїнська науково-практична інтернет-конференція молодих учених та студентів «Проблеми та перспективи розвитку економіки в умовах ринку»</w:t>
      </w:r>
      <w:r>
        <w:rPr>
          <w:lang w:val="uk-UA"/>
        </w:rPr>
        <w:t>, м</w:t>
      </w:r>
      <w:r w:rsidRPr="00CD5EE2">
        <w:rPr>
          <w:lang w:val="uk-UA"/>
        </w:rPr>
        <w:t>іжнародна інтернет - конференція «</w:t>
      </w:r>
      <w:r w:rsidRPr="00CD5EE2">
        <w:t>English</w:t>
      </w:r>
      <w:r w:rsidRPr="00CD5EE2">
        <w:rPr>
          <w:lang w:val="uk-UA"/>
        </w:rPr>
        <w:t xml:space="preserve"> </w:t>
      </w:r>
      <w:r w:rsidRPr="00CD5EE2">
        <w:t>for</w:t>
      </w:r>
      <w:r w:rsidRPr="00CD5EE2">
        <w:rPr>
          <w:lang w:val="uk-UA"/>
        </w:rPr>
        <w:t xml:space="preserve"> </w:t>
      </w:r>
      <w:r w:rsidRPr="00CD5EE2">
        <w:t>Specific</w:t>
      </w:r>
      <w:r w:rsidRPr="00CD5EE2">
        <w:rPr>
          <w:lang w:val="uk-UA"/>
        </w:rPr>
        <w:t xml:space="preserve"> </w:t>
      </w:r>
      <w:r w:rsidRPr="00CD5EE2">
        <w:t>Purposes</w:t>
      </w:r>
      <w:r w:rsidRPr="00CD5EE2">
        <w:rPr>
          <w:lang w:val="uk-UA"/>
        </w:rPr>
        <w:t>»</w:t>
      </w:r>
      <w:r>
        <w:rPr>
          <w:lang w:val="uk-UA"/>
        </w:rPr>
        <w:t>, м</w:t>
      </w:r>
      <w:r w:rsidRPr="00CD5EE2">
        <w:rPr>
          <w:lang w:val="uk-UA"/>
        </w:rPr>
        <w:t>іждисциплінарна науково-практична конференція студентів та молодих учених«Актуальні питання соціально-політичних наук»</w:t>
      </w:r>
      <w:r>
        <w:rPr>
          <w:lang w:val="uk-UA"/>
        </w:rPr>
        <w:t xml:space="preserve">; проведення наукових семінарів, круглих столів та ін. Молоді учені стали авторами 3 навчальних посібників, 8 монографій. Упродовж 2016 року взяли участь у 236 наукових конференціях, з якиз 92 всеукраїнські, 144 – міжнародні. </w:t>
      </w:r>
      <w:r w:rsidRPr="00492DB8">
        <w:rPr>
          <w:color w:val="000000"/>
          <w:shd w:val="clear" w:color="auto" w:fill="FFFFFF"/>
          <w:lang w:val="uk-UA"/>
        </w:rPr>
        <w:t>Премію Верховної Ради України найталановитішим молодим ученим в галузі фундаментальних і прикладних досліджень та науково-технічних розробок</w:t>
      </w:r>
      <w:r>
        <w:rPr>
          <w:lang w:val="uk-UA"/>
        </w:rPr>
        <w:t xml:space="preserve"> було присуджено професорові Сидорук Т. В., аспірантка Каламаж В. О.  – стипендіат Кабінету Міністрів України. </w:t>
      </w:r>
      <w:r w:rsidRPr="00CD5EE2">
        <w:rPr>
          <w:lang w:val="uk-UA"/>
        </w:rPr>
        <w:t xml:space="preserve"> </w:t>
      </w:r>
    </w:p>
    <w:p w:rsidR="00DE616A" w:rsidRPr="00D6542E" w:rsidRDefault="00DE616A" w:rsidP="00D6542E">
      <w:pPr>
        <w:ind w:right="-1" w:firstLine="540"/>
        <w:jc w:val="both"/>
        <w:rPr>
          <w:color w:val="000000"/>
          <w:lang w:val="uk-UA"/>
        </w:rPr>
      </w:pPr>
      <w:r>
        <w:rPr>
          <w:lang w:val="uk-UA"/>
        </w:rPr>
        <w:t xml:space="preserve">Велику увагу приділено науковій роботі зі студентами. </w:t>
      </w:r>
      <w:r w:rsidRPr="00CD5EE2">
        <w:rPr>
          <w:lang w:val="uk-UA"/>
        </w:rPr>
        <w:t xml:space="preserve">До складу СНТ «Академік» входять студентські товариства усіх факультетів </w:t>
      </w:r>
      <w:r w:rsidRPr="00360743">
        <w:rPr>
          <w:lang w:val="uk-UA"/>
        </w:rPr>
        <w:t>у</w:t>
      </w:r>
      <w:r w:rsidRPr="00CD5EE2">
        <w:rPr>
          <w:lang w:val="uk-UA"/>
        </w:rPr>
        <w:t xml:space="preserve">ніверситету. </w:t>
      </w:r>
      <w:r w:rsidRPr="00B546D7">
        <w:rPr>
          <w:lang w:val="uk-UA"/>
        </w:rPr>
        <w:t>Кожна спеціальність має свою окрему секці</w:t>
      </w:r>
      <w:r w:rsidRPr="00360743">
        <w:t xml:space="preserve">ю, яка проводить відповідні засідання два-три рази на місяць. </w:t>
      </w:r>
      <w:r w:rsidRPr="00360743">
        <w:rPr>
          <w:lang w:val="uk-UA"/>
        </w:rPr>
        <w:t>У 2015-2016 навчальному році діяло</w:t>
      </w:r>
      <w:r w:rsidRPr="00360743">
        <w:t xml:space="preserve"> </w:t>
      </w:r>
      <w:r w:rsidRPr="00360743">
        <w:rPr>
          <w:color w:val="000000"/>
          <w:lang w:val="uk-UA"/>
        </w:rPr>
        <w:t>53</w:t>
      </w:r>
      <w:r w:rsidRPr="00360743">
        <w:rPr>
          <w:color w:val="000000"/>
        </w:rPr>
        <w:t xml:space="preserve"> гуртк</w:t>
      </w:r>
      <w:r w:rsidRPr="00360743">
        <w:rPr>
          <w:color w:val="000000"/>
          <w:lang w:val="uk-UA"/>
        </w:rPr>
        <w:t>и, 15 лабораторій, 4 студії, 1 майстерня, 1 клі</w:t>
      </w:r>
      <w:r>
        <w:rPr>
          <w:color w:val="000000"/>
          <w:lang w:val="uk-UA"/>
        </w:rPr>
        <w:t xml:space="preserve">ніка, діє 6 проблемних гуртків. У 2016 р. 5 студентів стали переможцями Всеукраїнської студентської олімпіади, 8 студентів перемогли у Всеукраїнському конкурсі студентських НДР; у </w:t>
      </w:r>
      <w:r w:rsidRPr="00D6542E">
        <w:rPr>
          <w:lang w:val="uk-UA"/>
        </w:rPr>
        <w:t>регіональних та галузевих конкурс</w:t>
      </w:r>
      <w:r>
        <w:rPr>
          <w:lang w:val="uk-UA"/>
        </w:rPr>
        <w:t>ах</w:t>
      </w:r>
      <w:r w:rsidRPr="00D6542E">
        <w:rPr>
          <w:lang w:val="uk-UA"/>
        </w:rPr>
        <w:t>, змаган</w:t>
      </w:r>
      <w:r>
        <w:rPr>
          <w:lang w:val="uk-UA"/>
        </w:rPr>
        <w:t>нях</w:t>
      </w:r>
      <w:r w:rsidRPr="00D6542E">
        <w:rPr>
          <w:lang w:val="uk-UA"/>
        </w:rPr>
        <w:t>, олімпіад</w:t>
      </w:r>
      <w:r>
        <w:rPr>
          <w:lang w:val="uk-UA"/>
        </w:rPr>
        <w:t>ах першими були</w:t>
      </w:r>
      <w:r w:rsidRPr="00D6542E">
        <w:rPr>
          <w:b/>
          <w:sz w:val="28"/>
          <w:szCs w:val="28"/>
          <w:lang w:val="uk-UA"/>
        </w:rPr>
        <w:t xml:space="preserve"> </w:t>
      </w:r>
      <w:r>
        <w:rPr>
          <w:color w:val="000000"/>
          <w:lang w:val="uk-UA"/>
        </w:rPr>
        <w:t xml:space="preserve">13 студентів. </w:t>
      </w:r>
      <w:r w:rsidRPr="00360743">
        <w:rPr>
          <w:lang w:val="uk-UA"/>
        </w:rPr>
        <w:t xml:space="preserve">Підсумком наукової роботи студентів є щорічні науково-звітні конференції, де презентуються розробки на актуальні теми, пов’язані з історією, економікою, юриспруденцією, політологією, філософією, порушуються проблемні питання у галузі української та іноземної філології. </w:t>
      </w:r>
      <w:r>
        <w:rPr>
          <w:lang w:val="uk-UA"/>
        </w:rPr>
        <w:t>Студентами було опубліковано 345 статей, з яких 314 – самостійно.</w:t>
      </w:r>
    </w:p>
    <w:p w:rsidR="00DE616A" w:rsidRPr="00360743" w:rsidRDefault="00DE616A" w:rsidP="004A272C">
      <w:pPr>
        <w:ind w:firstLine="708"/>
        <w:jc w:val="both"/>
        <w:rPr>
          <w:lang w:val="uk-UA"/>
        </w:rPr>
      </w:pPr>
      <w:r w:rsidRPr="00360743">
        <w:rPr>
          <w:b/>
          <w:lang w:val="uk-UA"/>
        </w:rPr>
        <w:t xml:space="preserve">Зазначити внутрішні стимулюючі заходи та відзнаки </w:t>
      </w:r>
      <w:r w:rsidRPr="00360743">
        <w:rPr>
          <w:lang w:val="uk-UA"/>
        </w:rPr>
        <w:t>(до 5 рядків).</w:t>
      </w:r>
    </w:p>
    <w:p w:rsidR="00DE616A" w:rsidRPr="00360743" w:rsidRDefault="00DE616A" w:rsidP="00752065">
      <w:pPr>
        <w:pStyle w:val="BodyTextIndent2"/>
        <w:widowControl/>
        <w:autoSpaceDE/>
        <w:adjustRightInd/>
        <w:ind w:firstLine="708"/>
        <w:rPr>
          <w:sz w:val="24"/>
          <w:szCs w:val="24"/>
        </w:rPr>
      </w:pPr>
      <w:r w:rsidRPr="00360743">
        <w:rPr>
          <w:sz w:val="24"/>
          <w:szCs w:val="24"/>
        </w:rPr>
        <w:t xml:space="preserve">За активну участь у науковій роботі університету студенти і молоді учені нагороджуються подяками, грамотами, почесними грамотами, грошовими преміями. </w:t>
      </w:r>
    </w:p>
    <w:p w:rsidR="00DE616A" w:rsidRPr="00360743" w:rsidRDefault="00DE616A" w:rsidP="004A272C">
      <w:pPr>
        <w:ind w:firstLine="708"/>
        <w:jc w:val="both"/>
        <w:rPr>
          <w:lang w:val="uk-UA"/>
        </w:rPr>
      </w:pPr>
    </w:p>
    <w:p w:rsidR="00DE616A" w:rsidRPr="00360743" w:rsidRDefault="00DE616A" w:rsidP="004A272C">
      <w:pPr>
        <w:pStyle w:val="BodyTextIndent2"/>
        <w:widowControl/>
        <w:autoSpaceDE/>
        <w:adjustRightInd/>
        <w:ind w:firstLine="708"/>
        <w:rPr>
          <w:i/>
          <w:sz w:val="24"/>
          <w:szCs w:val="24"/>
        </w:rPr>
      </w:pPr>
      <w:r w:rsidRPr="00360743">
        <w:rPr>
          <w:b/>
          <w:sz w:val="24"/>
          <w:szCs w:val="24"/>
        </w:rPr>
        <w:t>VIIІ. Наукові підрозділи, їх напрями діяльності, робота з замовниками</w:t>
      </w:r>
      <w:r w:rsidRPr="00360743">
        <w:rPr>
          <w:sz w:val="24"/>
          <w:szCs w:val="24"/>
        </w:rPr>
        <w:t xml:space="preserve"> </w:t>
      </w:r>
      <w:r w:rsidRPr="00360743">
        <w:rPr>
          <w:i/>
          <w:sz w:val="24"/>
          <w:szCs w:val="24"/>
        </w:rPr>
        <w:t>(інститути, наукові лабораторії, центри колективного користування новітнім обладнанням, центри трансферу технологій, тощо),</w:t>
      </w:r>
      <w:r w:rsidRPr="00360743">
        <w:rPr>
          <w:sz w:val="24"/>
          <w:szCs w:val="24"/>
        </w:rPr>
        <w:t xml:space="preserve"> </w:t>
      </w:r>
      <w:r w:rsidRPr="00360743">
        <w:rPr>
          <w:i/>
          <w:sz w:val="24"/>
          <w:szCs w:val="24"/>
        </w:rPr>
        <w:t>(зазначити назву підрозділу, стисло описати його діяльність та результативність роботи – до 30 рядків).</w:t>
      </w:r>
    </w:p>
    <w:p w:rsidR="00DE616A" w:rsidRPr="00360743" w:rsidRDefault="00DE616A" w:rsidP="00AA2CFB">
      <w:pPr>
        <w:pStyle w:val="21"/>
        <w:tabs>
          <w:tab w:val="left" w:pos="284"/>
          <w:tab w:val="left" w:pos="426"/>
        </w:tabs>
        <w:spacing w:line="20" w:lineRule="atLeast"/>
        <w:ind w:firstLine="0"/>
        <w:jc w:val="center"/>
        <w:rPr>
          <w:b/>
          <w:i/>
          <w:szCs w:val="24"/>
        </w:rPr>
      </w:pPr>
      <w:r w:rsidRPr="00360743">
        <w:rPr>
          <w:b/>
          <w:i/>
          <w:szCs w:val="24"/>
        </w:rPr>
        <w:t>Науково-дослідна лабораторія когнітивної психології (Cognition Lab)</w:t>
      </w:r>
    </w:p>
    <w:p w:rsidR="00DE616A" w:rsidRPr="00360743" w:rsidRDefault="00DE616A" w:rsidP="00012733">
      <w:pPr>
        <w:ind w:firstLine="708"/>
        <w:jc w:val="both"/>
        <w:rPr>
          <w:lang w:val="uk-UA"/>
        </w:rPr>
      </w:pPr>
      <w:r w:rsidRPr="00360743">
        <w:rPr>
          <w:i/>
          <w:lang w:val="uk-UA"/>
        </w:rPr>
        <w:t>Завідувач (координатор):</w:t>
      </w:r>
      <w:r w:rsidRPr="00360743">
        <w:rPr>
          <w:lang w:val="uk-UA"/>
        </w:rPr>
        <w:t xml:space="preserve"> наук.співр. Волошина В.О.; </w:t>
      </w:r>
      <w:r w:rsidRPr="00360743">
        <w:rPr>
          <w:i/>
          <w:lang w:val="uk-UA"/>
        </w:rPr>
        <w:t>Штат НД ЛКП</w:t>
      </w:r>
      <w:r w:rsidRPr="00360743">
        <w:rPr>
          <w:lang w:val="uk-UA"/>
        </w:rPr>
        <w:t>: проф. Пасічник І.Д. (ст. наук. співр.); проф. Каламаж Р. В. (пров. наук. співр.); Довгалюк Т.А. (мол. наук. співр.), Августюк М.М. (ст. наук. асист.).</w:t>
      </w:r>
    </w:p>
    <w:p w:rsidR="00DE616A" w:rsidRPr="00360743" w:rsidRDefault="00DE616A" w:rsidP="00012733">
      <w:pPr>
        <w:jc w:val="both"/>
        <w:rPr>
          <w:lang w:val="uk-UA"/>
        </w:rPr>
      </w:pPr>
      <w:r w:rsidRPr="00360743">
        <w:rPr>
          <w:lang w:val="uk-UA"/>
        </w:rPr>
        <w:t xml:space="preserve">Перелік наукової продукції: </w:t>
      </w:r>
    </w:p>
    <w:p w:rsidR="00DE616A" w:rsidRPr="00360743" w:rsidRDefault="00DE616A" w:rsidP="004043BD">
      <w:pPr>
        <w:widowControl w:val="0"/>
        <w:numPr>
          <w:ilvl w:val="0"/>
          <w:numId w:val="4"/>
        </w:numPr>
        <w:suppressAutoHyphens/>
        <w:ind w:left="0" w:firstLine="0"/>
        <w:jc w:val="both"/>
        <w:rPr>
          <w:lang w:val="uk-UA"/>
        </w:rPr>
      </w:pPr>
      <w:r w:rsidRPr="00360743">
        <w:rPr>
          <w:lang w:val="uk-UA"/>
        </w:rPr>
        <w:t>Волошина В.О., Довгалюк Т.А. Оптимізація метапам’яті студентів як проблема психолого-педагогічної взаємодії / В. О. Волошина, Т. А. Довгалюк // Актуальні проблеми психології: збірник наукових праць Інституту психології імені Г.С. Костюка НАПН України: Психологія навчання. Генетична психологія. Медична психологія. – 2016. – Том. Х. – № 28.– С. 24 – 58. [Режим доступу: http://www.appsychology.org.ua/index.php/ua/]</w:t>
      </w:r>
    </w:p>
    <w:p w:rsidR="00DE616A" w:rsidRPr="00360743" w:rsidRDefault="00DE616A" w:rsidP="004043BD">
      <w:pPr>
        <w:widowControl w:val="0"/>
        <w:numPr>
          <w:ilvl w:val="0"/>
          <w:numId w:val="4"/>
        </w:numPr>
        <w:suppressAutoHyphens/>
        <w:ind w:left="0" w:firstLine="0"/>
        <w:jc w:val="both"/>
        <w:rPr>
          <w:lang w:val="uk-UA"/>
        </w:rPr>
      </w:pPr>
      <w:r w:rsidRPr="00360743">
        <w:rPr>
          <w:lang w:val="uk-UA"/>
        </w:rPr>
        <w:t>Pasichnyk I. Do different metamemory judgments share the same underlying cognitive processes?/ I. Pasichnyk, V. Voloshyna, R. Kalamazh/ American Journal for Fundamental, Applied and Experimental Researches. – 2016. – Vol. 2(2). – P. 12 – 16.</w:t>
      </w:r>
    </w:p>
    <w:p w:rsidR="00DE616A" w:rsidRPr="00360743" w:rsidRDefault="00DE616A" w:rsidP="004043BD">
      <w:pPr>
        <w:widowControl w:val="0"/>
        <w:numPr>
          <w:ilvl w:val="0"/>
          <w:numId w:val="4"/>
        </w:numPr>
        <w:suppressAutoHyphens/>
        <w:ind w:left="0" w:firstLine="0"/>
        <w:jc w:val="both"/>
        <w:rPr>
          <w:lang w:val="uk-UA"/>
        </w:rPr>
      </w:pPr>
      <w:r w:rsidRPr="00360743">
        <w:rPr>
          <w:lang w:val="uk-UA"/>
        </w:rPr>
        <w:t xml:space="preserve">Balashov E., Pasichnyk I., Kalamazh R. Intercultural Components of Student Self-Realization in International Volunteering Programmes // Annual of Social Work (Croatia). – 2016. – Vol. 23 (1). – p. 123-139. Режим доступу до ресурсу:  http://ljsr.pravo.unizg.hr/index.php/ljsr </w:t>
      </w:r>
    </w:p>
    <w:p w:rsidR="00DE616A" w:rsidRPr="00360743" w:rsidRDefault="00DE616A" w:rsidP="004043BD">
      <w:pPr>
        <w:widowControl w:val="0"/>
        <w:numPr>
          <w:ilvl w:val="0"/>
          <w:numId w:val="4"/>
        </w:numPr>
        <w:suppressAutoHyphens/>
        <w:ind w:left="0" w:firstLine="0"/>
        <w:jc w:val="both"/>
        <w:rPr>
          <w:lang w:val="uk-UA"/>
        </w:rPr>
      </w:pPr>
      <w:r w:rsidRPr="00360743">
        <w:rPr>
          <w:lang w:val="uk-UA"/>
        </w:rPr>
        <w:t>Pasichnyk I., Balashov E. Psychological Peculiarities of Tolerance of Ukrainian and Polish Students: A Comparative Analysis // Problems of Psychology in the 21st Century (Lithuania). – 2016. – Vol. 10 (1). – p. 39-49. – Режим доступу до ресурсу: http://www.jbse.webinfo.lt/PPC/Problems_of_Psychology.html</w:t>
      </w:r>
    </w:p>
    <w:p w:rsidR="00DE616A" w:rsidRPr="00360743" w:rsidRDefault="00DE616A" w:rsidP="004043BD">
      <w:pPr>
        <w:widowControl w:val="0"/>
        <w:numPr>
          <w:ilvl w:val="0"/>
          <w:numId w:val="4"/>
        </w:numPr>
        <w:suppressAutoHyphens/>
        <w:ind w:left="0" w:firstLine="0"/>
        <w:jc w:val="both"/>
        <w:rPr>
          <w:lang w:val="uk-UA"/>
        </w:rPr>
      </w:pPr>
      <w:r w:rsidRPr="00360743">
        <w:rPr>
          <w:lang w:val="uk-UA"/>
        </w:rPr>
        <w:t>Довгалюк Т.А. Взаємозв’язок метакогнітивної обізнаності та рефлексивності із параметрами метапам’яттєвого моніторингу за умов впливу проактивної інтерференції / Т.А. Довгалюк // Science аnd Education а New Dimension. Pedagogy and Psychology. – Budapest, 2016. – IV(38). – № 77. – С. 77 – 80.</w:t>
      </w:r>
    </w:p>
    <w:p w:rsidR="00DE616A" w:rsidRPr="00360743" w:rsidRDefault="00DE616A" w:rsidP="004043BD">
      <w:pPr>
        <w:widowControl w:val="0"/>
        <w:numPr>
          <w:ilvl w:val="0"/>
          <w:numId w:val="4"/>
        </w:numPr>
        <w:suppressAutoHyphens/>
        <w:ind w:left="0" w:firstLine="0"/>
        <w:jc w:val="both"/>
        <w:rPr>
          <w:lang w:val="uk-UA"/>
        </w:rPr>
      </w:pPr>
      <w:r w:rsidRPr="00360743">
        <w:rPr>
          <w:lang w:val="uk-UA"/>
        </w:rPr>
        <w:t xml:space="preserve">Dovhaliuk T. A. Interrelation between metamemory awareness, reflexivity and the parameters of metamemory monitoring under proactive interference conditions [Електронний ресурс] / T.A.Dovhaliuk // Actual Problems of Science and Education (APSE); 31st of January 2016. – Budapest, 2016. – Режим доступу до ресурсу: </w:t>
      </w:r>
      <w:hyperlink r:id="rId7" w:history="1">
        <w:r w:rsidRPr="00360743">
          <w:rPr>
            <w:rStyle w:val="Hyperlink"/>
            <w:lang w:val="uk-UA"/>
          </w:rPr>
          <w:t>http://scaspee.com/all-materials/january-30th-20162</w:t>
        </w:r>
      </w:hyperlink>
    </w:p>
    <w:p w:rsidR="00DE616A" w:rsidRPr="00360743" w:rsidRDefault="00DE616A" w:rsidP="00012733">
      <w:pPr>
        <w:jc w:val="both"/>
        <w:rPr>
          <w:lang w:val="uk-UA"/>
        </w:rPr>
      </w:pPr>
      <w:r w:rsidRPr="00360743">
        <w:rPr>
          <w:lang w:val="uk-UA"/>
        </w:rPr>
        <w:t>Перелік проведених конференцій та наукових семінарів:</w:t>
      </w:r>
    </w:p>
    <w:p w:rsidR="00DE616A" w:rsidRPr="00360743" w:rsidRDefault="00DE616A" w:rsidP="004043BD">
      <w:pPr>
        <w:widowControl w:val="0"/>
        <w:numPr>
          <w:ilvl w:val="0"/>
          <w:numId w:val="5"/>
        </w:numPr>
        <w:suppressAutoHyphens/>
        <w:ind w:left="0" w:firstLine="0"/>
        <w:jc w:val="both"/>
        <w:rPr>
          <w:lang w:val="uk-UA"/>
        </w:rPr>
      </w:pPr>
      <w:r w:rsidRPr="00360743">
        <w:rPr>
          <w:lang w:val="uk-UA"/>
        </w:rPr>
        <w:t>20.04.2016 р. XХІ наукова  викладацько-студентська конференція «Дні науки». Проведено секцію на тему: «Сучасні дослідження когнітивної психології».</w:t>
      </w:r>
    </w:p>
    <w:p w:rsidR="00DE616A" w:rsidRPr="00360743" w:rsidRDefault="00DE616A" w:rsidP="004043BD">
      <w:pPr>
        <w:widowControl w:val="0"/>
        <w:numPr>
          <w:ilvl w:val="0"/>
          <w:numId w:val="5"/>
        </w:numPr>
        <w:suppressAutoHyphens/>
        <w:ind w:left="0" w:firstLine="0"/>
        <w:jc w:val="both"/>
        <w:rPr>
          <w:lang w:val="uk-UA"/>
        </w:rPr>
      </w:pPr>
      <w:r w:rsidRPr="00360743">
        <w:rPr>
          <w:lang w:val="uk-UA"/>
        </w:rPr>
        <w:t>20.04.2016 р. XХІ наукова  викладацько-студентська конференція «Дні науки». Проведена постерна сесія (Звіт науково-дослідного гуртка з когнітивної психології).</w:t>
      </w:r>
    </w:p>
    <w:p w:rsidR="00DE616A" w:rsidRPr="00360743" w:rsidRDefault="00DE616A" w:rsidP="004043BD">
      <w:pPr>
        <w:widowControl w:val="0"/>
        <w:numPr>
          <w:ilvl w:val="0"/>
          <w:numId w:val="5"/>
        </w:numPr>
        <w:suppressAutoHyphens/>
        <w:ind w:left="0" w:firstLine="0"/>
        <w:jc w:val="both"/>
        <w:rPr>
          <w:lang w:val="uk-UA"/>
        </w:rPr>
      </w:pPr>
      <w:r w:rsidRPr="00360743">
        <w:rPr>
          <w:lang w:val="uk-UA"/>
        </w:rPr>
        <w:t>Проведено зустрічі науково-дослідного гуртка з когнітивної психології, як і в груповій, так і в індивідуальній формі. На зустрічах гуртка обговорювалия особливості проведення експериментальних досліджень в руслі когнітивної психології студентами стосовно їх наукових проектів та кваліфікаційних робіт. До діяльності гуртка залучені студенти та аспіранти у кількості 25 осіб.</w:t>
      </w:r>
    </w:p>
    <w:p w:rsidR="00DE616A" w:rsidRPr="00360743" w:rsidRDefault="00DE616A" w:rsidP="00012733">
      <w:pPr>
        <w:jc w:val="both"/>
        <w:rPr>
          <w:lang w:val="uk-UA"/>
        </w:rPr>
      </w:pPr>
      <w:r w:rsidRPr="00360743">
        <w:rPr>
          <w:lang w:val="uk-UA"/>
        </w:rPr>
        <w:t xml:space="preserve">Міжнародна та міжвузівська наукова співпраця: </w:t>
      </w:r>
    </w:p>
    <w:p w:rsidR="00DE616A" w:rsidRPr="00360743" w:rsidRDefault="00DE616A" w:rsidP="00012733">
      <w:pPr>
        <w:jc w:val="both"/>
        <w:rPr>
          <w:lang w:val="uk-UA"/>
        </w:rPr>
      </w:pPr>
      <w:r w:rsidRPr="00360743">
        <w:rPr>
          <w:lang w:val="uk-UA"/>
        </w:rPr>
        <w:t>Стокгольмський університет, м. Стокгольм, Швеція:</w:t>
      </w:r>
    </w:p>
    <w:p w:rsidR="00DE616A" w:rsidRPr="00360743" w:rsidRDefault="00DE616A" w:rsidP="004043BD">
      <w:pPr>
        <w:widowControl w:val="0"/>
        <w:numPr>
          <w:ilvl w:val="0"/>
          <w:numId w:val="3"/>
        </w:numPr>
        <w:suppressAutoHyphens/>
        <w:ind w:left="0" w:firstLine="0"/>
        <w:jc w:val="both"/>
        <w:rPr>
          <w:lang w:val="uk-UA"/>
        </w:rPr>
      </w:pPr>
      <w:r w:rsidRPr="00360743">
        <w:rPr>
          <w:lang w:val="uk-UA"/>
        </w:rPr>
        <w:t>продовження виконання спільних наукових проектів із завідувачем лабораторії пам’яті та метапізнання, Джонсоном Ф.У.</w:t>
      </w:r>
    </w:p>
    <w:p w:rsidR="00DE616A" w:rsidRPr="00360743" w:rsidRDefault="00DE616A" w:rsidP="004043BD">
      <w:pPr>
        <w:widowControl w:val="0"/>
        <w:numPr>
          <w:ilvl w:val="0"/>
          <w:numId w:val="3"/>
        </w:numPr>
        <w:suppressAutoHyphens/>
        <w:ind w:left="0" w:firstLine="0"/>
        <w:jc w:val="both"/>
        <w:rPr>
          <w:lang w:val="uk-UA"/>
        </w:rPr>
      </w:pPr>
      <w:r w:rsidRPr="00360743">
        <w:rPr>
          <w:lang w:val="uk-UA"/>
        </w:rPr>
        <w:t>проведено зустріч із представниками департаменту психології Стокгольмського університету у складі prof. Håkan Fischer (head of department), prof. Torun Lindholm (co-head of department), associate prof. Fredrik Jönsson (leader of research group), Jenny Ehn (exchange coordinator) та підписано меморандум про співпрацю.</w:t>
      </w:r>
    </w:p>
    <w:p w:rsidR="00DE616A" w:rsidRPr="00360743" w:rsidRDefault="00DE616A" w:rsidP="00012733">
      <w:pPr>
        <w:jc w:val="both"/>
        <w:rPr>
          <w:lang w:val="uk-UA"/>
        </w:rPr>
      </w:pPr>
      <w:r w:rsidRPr="00360743">
        <w:rPr>
          <w:lang w:val="uk-UA"/>
        </w:rPr>
        <w:t xml:space="preserve">          Залучення грантів:</w:t>
      </w:r>
    </w:p>
    <w:p w:rsidR="00DE616A" w:rsidRPr="00360743" w:rsidRDefault="00DE616A" w:rsidP="00012733">
      <w:pPr>
        <w:suppressAutoHyphens/>
        <w:jc w:val="both"/>
        <w:rPr>
          <w:i/>
          <w:iCs/>
          <w:lang w:val="uk-UA"/>
        </w:rPr>
      </w:pPr>
      <w:r w:rsidRPr="00360743">
        <w:rPr>
          <w:lang w:val="uk-UA"/>
        </w:rPr>
        <w:t xml:space="preserve">Науково-дослідна робота, що фінансується із коштів державного бюджету. </w:t>
      </w:r>
    </w:p>
    <w:p w:rsidR="00DE616A" w:rsidRPr="00360743" w:rsidRDefault="00DE616A" w:rsidP="00012733">
      <w:pPr>
        <w:jc w:val="both"/>
        <w:rPr>
          <w:i/>
          <w:iCs/>
          <w:lang w:val="uk-UA"/>
        </w:rPr>
      </w:pPr>
      <w:r w:rsidRPr="00360743">
        <w:rPr>
          <w:i/>
          <w:iCs/>
          <w:lang w:val="uk-UA"/>
        </w:rPr>
        <w:t>Назва науково-дослідної роботи: </w:t>
      </w:r>
      <w:r w:rsidRPr="00360743">
        <w:rPr>
          <w:lang w:val="uk-UA"/>
        </w:rPr>
        <w:t xml:space="preserve">Інтерференція як феномен пам’яті та метапам’яті. </w:t>
      </w:r>
    </w:p>
    <w:p w:rsidR="00DE616A" w:rsidRPr="00360743" w:rsidRDefault="00DE616A" w:rsidP="00012733">
      <w:pPr>
        <w:jc w:val="both"/>
        <w:rPr>
          <w:i/>
          <w:iCs/>
          <w:lang w:val="uk-UA"/>
        </w:rPr>
      </w:pPr>
      <w:r w:rsidRPr="00360743">
        <w:rPr>
          <w:i/>
          <w:iCs/>
          <w:lang w:val="uk-UA"/>
        </w:rPr>
        <w:t>Номер держреєстрації: </w:t>
      </w:r>
      <w:r w:rsidRPr="00360743">
        <w:rPr>
          <w:lang w:val="uk-UA"/>
        </w:rPr>
        <w:t xml:space="preserve">0114U000574. </w:t>
      </w:r>
    </w:p>
    <w:p w:rsidR="00DE616A" w:rsidRPr="00360743" w:rsidRDefault="00DE616A" w:rsidP="00012733">
      <w:pPr>
        <w:jc w:val="both"/>
        <w:rPr>
          <w:i/>
          <w:iCs/>
          <w:lang w:val="uk-UA"/>
        </w:rPr>
      </w:pPr>
      <w:r w:rsidRPr="00360743">
        <w:rPr>
          <w:i/>
          <w:iCs/>
          <w:lang w:val="uk-UA"/>
        </w:rPr>
        <w:t>Науковий керівник роботи – </w:t>
      </w:r>
      <w:r w:rsidRPr="00360743">
        <w:rPr>
          <w:lang w:val="uk-UA"/>
        </w:rPr>
        <w:t xml:space="preserve">доктор психологічних наук, професор Пасічник Ігор Демидович. </w:t>
      </w:r>
    </w:p>
    <w:p w:rsidR="00DE616A" w:rsidRPr="00360743" w:rsidRDefault="00DE616A" w:rsidP="00012733">
      <w:pPr>
        <w:jc w:val="both"/>
        <w:rPr>
          <w:lang w:val="uk-UA"/>
        </w:rPr>
      </w:pPr>
      <w:r w:rsidRPr="00360743">
        <w:rPr>
          <w:i/>
          <w:iCs/>
          <w:lang w:val="uk-UA"/>
        </w:rPr>
        <w:t>Категорія роботи: </w:t>
      </w:r>
      <w:r w:rsidRPr="00360743">
        <w:rPr>
          <w:lang w:val="uk-UA"/>
        </w:rPr>
        <w:t>фундаментальна (код 2201040).</w:t>
      </w:r>
    </w:p>
    <w:p w:rsidR="00DE616A" w:rsidRPr="00360743" w:rsidRDefault="00DE616A" w:rsidP="00012733">
      <w:pPr>
        <w:jc w:val="both"/>
        <w:rPr>
          <w:shd w:val="clear" w:color="auto" w:fill="00FFFF"/>
          <w:lang w:val="uk-UA"/>
        </w:rPr>
      </w:pPr>
      <w:r w:rsidRPr="00360743">
        <w:rPr>
          <w:lang w:val="uk-UA"/>
        </w:rPr>
        <w:t>Упродовж 2016 р. здійснено підбиття підсумків теоретико-методологічного, експериментального, здійснених в ході перших двох етапів НДР; проведено порівняльний аналіз закономірностей інтерференції як феномена пам’яті та метапам’яті; виокремлено спільні та відмінні аспекти феноменології інтерференції у вимірі пам’яті та метапам’яті; вивчена проблема наукового методу  вивчення метапізнання та практичного застосування експериментальних результатів (їх відповідності, валідності та надійності). За звітний період було надруковано 18 наукових публікацій, з них 8 - статей, з яких 1 стаття у фаховому видані та 6 в науково-метричних базах. Взято участь у 3 всеукраїнських та 2 міжнародних науково-практичних конференціях, Захищено 6 кваліфікаційних робіт в межах даної тематики, стандартизовано психодіагностичну методику «Метакогнітивна обізнаність» (МІА). Захищено 2 дисертаційних дослідження (1.</w:t>
      </w:r>
      <w:r w:rsidRPr="00360743">
        <w:rPr>
          <w:lang w:val="uk-UA"/>
        </w:rPr>
        <w:tab/>
        <w:t>Ілюзія знання в метакогнітивному моніторингу навчальної діяльності студентів ВНЗ [Текст] : автореф. дис. ... канд. психол. наук : 19.00.07 / Августюк Марія Миколаївна; Нац. ун-т "Остроз. акад.". - Острог, 2016. - 20 с. [кандидатська дисертація; науковий керівник: д-р. псих. наук, Каламаж Р.В.]. 2.</w:t>
      </w:r>
      <w:r w:rsidRPr="00360743">
        <w:rPr>
          <w:lang w:val="uk-UA"/>
        </w:rPr>
        <w:tab/>
        <w:t>Психологічні механізми оптимізації метапам’яті студентів в умовах проактивної інтерференції [Текст] : автореф. дис. ... канд. психол. наук : 19.00.07 / Довгалюк Тарас Анатолійович; Нац. ун-т "Остроз. акад.". - Острог, 2016. - 20 с. [кандидатська дисертація; науковий керівник: д-р. псих. наук, Пасічник І.Д.].). У рамках щорічній науково-практичній конференції університету «Дні Науки» (20 квітня 2016 року) було проведено дві секції щодо обговорення науково-дослідної роботи з теми.</w:t>
      </w:r>
    </w:p>
    <w:p w:rsidR="00DE616A" w:rsidRPr="00360743" w:rsidRDefault="00DE616A" w:rsidP="00012733">
      <w:pPr>
        <w:pStyle w:val="21"/>
        <w:tabs>
          <w:tab w:val="left" w:pos="284"/>
          <w:tab w:val="left" w:pos="426"/>
        </w:tabs>
        <w:spacing w:line="20" w:lineRule="atLeast"/>
        <w:ind w:firstLine="0"/>
        <w:rPr>
          <w:b/>
          <w:i/>
          <w:szCs w:val="24"/>
        </w:rPr>
      </w:pPr>
    </w:p>
    <w:p w:rsidR="00DE616A" w:rsidRPr="00360743" w:rsidRDefault="00DE616A" w:rsidP="00AA2CFB">
      <w:pPr>
        <w:widowControl w:val="0"/>
        <w:ind w:firstLine="567"/>
        <w:jc w:val="center"/>
        <w:rPr>
          <w:b/>
          <w:i/>
          <w:lang w:val="uk-UA"/>
        </w:rPr>
      </w:pPr>
      <w:r w:rsidRPr="00360743">
        <w:rPr>
          <w:b/>
          <w:i/>
          <w:lang w:val="uk-UA"/>
        </w:rPr>
        <w:t xml:space="preserve">Лексикографічна лабораторія «Острозький неограф» </w:t>
      </w:r>
    </w:p>
    <w:p w:rsidR="00DE616A" w:rsidRPr="00360743" w:rsidRDefault="00DE616A" w:rsidP="00FB5693">
      <w:pPr>
        <w:pStyle w:val="Title"/>
        <w:widowControl w:val="0"/>
        <w:tabs>
          <w:tab w:val="left" w:pos="360"/>
          <w:tab w:val="left" w:pos="540"/>
          <w:tab w:val="left" w:pos="900"/>
          <w:tab w:val="left" w:pos="1080"/>
          <w:tab w:val="left" w:pos="1260"/>
          <w:tab w:val="left" w:pos="1440"/>
        </w:tabs>
        <w:spacing w:line="240" w:lineRule="auto"/>
        <w:ind w:firstLine="709"/>
        <w:jc w:val="both"/>
        <w:rPr>
          <w:sz w:val="24"/>
          <w:szCs w:val="24"/>
        </w:rPr>
      </w:pPr>
      <w:r w:rsidRPr="00360743">
        <w:rPr>
          <w:sz w:val="24"/>
          <w:szCs w:val="24"/>
        </w:rPr>
        <w:t>Проведено засідання лабораторії відповідно до затвердженого плану діяльності, на яких обговорено актуальні питання сучасних неолого-неографічних студій.</w:t>
      </w:r>
    </w:p>
    <w:p w:rsidR="00DE616A" w:rsidRPr="00360743" w:rsidRDefault="00DE616A" w:rsidP="00FB5693">
      <w:pPr>
        <w:pStyle w:val="Title"/>
        <w:widowControl w:val="0"/>
        <w:tabs>
          <w:tab w:val="left" w:pos="-720"/>
          <w:tab w:val="left" w:pos="-540"/>
          <w:tab w:val="left" w:pos="-180"/>
          <w:tab w:val="left" w:pos="0"/>
          <w:tab w:val="left" w:pos="180"/>
          <w:tab w:val="left" w:pos="360"/>
        </w:tabs>
        <w:spacing w:line="240" w:lineRule="auto"/>
        <w:ind w:firstLine="709"/>
        <w:jc w:val="both"/>
        <w:rPr>
          <w:sz w:val="24"/>
          <w:szCs w:val="24"/>
        </w:rPr>
      </w:pPr>
      <w:r w:rsidRPr="00360743">
        <w:rPr>
          <w:sz w:val="24"/>
          <w:szCs w:val="24"/>
        </w:rPr>
        <w:t>Члени лабораторії взяли участь у наукових зібраннях різного рівня:</w:t>
      </w:r>
    </w:p>
    <w:p w:rsidR="00DE616A" w:rsidRPr="00360743" w:rsidRDefault="00DE616A" w:rsidP="00FB5693">
      <w:pPr>
        <w:pStyle w:val="Title"/>
        <w:widowControl w:val="0"/>
        <w:tabs>
          <w:tab w:val="left" w:pos="-720"/>
          <w:tab w:val="left" w:pos="-540"/>
          <w:tab w:val="left" w:pos="-180"/>
          <w:tab w:val="left" w:pos="0"/>
          <w:tab w:val="left" w:pos="180"/>
          <w:tab w:val="left" w:pos="360"/>
        </w:tabs>
        <w:spacing w:line="240" w:lineRule="auto"/>
        <w:ind w:firstLine="709"/>
        <w:jc w:val="both"/>
        <w:rPr>
          <w:sz w:val="24"/>
          <w:szCs w:val="24"/>
        </w:rPr>
      </w:pPr>
      <w:r w:rsidRPr="00360743">
        <w:rPr>
          <w:bCs/>
          <w:sz w:val="24"/>
          <w:szCs w:val="24"/>
        </w:rPr>
        <w:t>а) </w:t>
      </w:r>
      <w:r w:rsidRPr="00360743">
        <w:rPr>
          <w:sz w:val="24"/>
          <w:szCs w:val="24"/>
        </w:rPr>
        <w:t>XVІ Міжнародна наукова конференція “Семантика мовних одиниць” (14–15 квітня 2016 року, м. Харків, Харківський національний педагогічний університеті імені Г. С. Сковороди) – Максимчук В. В.;</w:t>
      </w:r>
    </w:p>
    <w:p w:rsidR="00DE616A" w:rsidRPr="00360743" w:rsidRDefault="00DE616A" w:rsidP="00FB5693">
      <w:pPr>
        <w:ind w:firstLine="709"/>
        <w:jc w:val="both"/>
        <w:rPr>
          <w:bCs/>
          <w:lang w:val="uk-UA"/>
        </w:rPr>
      </w:pPr>
      <w:r w:rsidRPr="00360743">
        <w:rPr>
          <w:bCs/>
          <w:lang w:val="uk-UA"/>
        </w:rPr>
        <w:t>б) Всеукраїнська заочна науково-практична студентська конференція до 80-річчя заснування Інституту філології та соціальних комунікацій Бердянського державного педагогічного університету (м. Бердянськ, 14–15 квітня 2016 р.) – Корнійчук Я. Г.;</w:t>
      </w:r>
    </w:p>
    <w:p w:rsidR="00DE616A" w:rsidRPr="00360743" w:rsidRDefault="00DE616A" w:rsidP="00FB5693">
      <w:pPr>
        <w:ind w:firstLine="709"/>
        <w:jc w:val="both"/>
        <w:rPr>
          <w:bCs/>
          <w:lang w:val="uk-UA"/>
        </w:rPr>
      </w:pPr>
      <w:r w:rsidRPr="00360743">
        <w:rPr>
          <w:bCs/>
          <w:lang w:val="uk-UA"/>
        </w:rPr>
        <w:t>в) </w:t>
      </w:r>
      <w:r w:rsidRPr="00360743">
        <w:rPr>
          <w:bCs/>
        </w:rPr>
        <w:t>ХХ</w:t>
      </w:r>
      <w:r w:rsidRPr="00360743">
        <w:rPr>
          <w:bCs/>
          <w:lang w:val="uk-UA"/>
        </w:rPr>
        <w:t>І</w:t>
      </w:r>
      <w:r w:rsidRPr="00360743">
        <w:rPr>
          <w:bCs/>
        </w:rPr>
        <w:t> наукова викладацько-студентська конференція “Дні науки” (</w:t>
      </w:r>
      <w:r w:rsidRPr="00360743">
        <w:rPr>
          <w:bCs/>
          <w:lang w:val="uk-UA"/>
        </w:rPr>
        <w:t>19</w:t>
      </w:r>
      <w:r w:rsidRPr="00360743">
        <w:rPr>
          <w:bCs/>
        </w:rPr>
        <w:t>–2</w:t>
      </w:r>
      <w:r w:rsidRPr="00360743">
        <w:rPr>
          <w:bCs/>
          <w:lang w:val="uk-UA"/>
        </w:rPr>
        <w:t>1</w:t>
      </w:r>
      <w:r w:rsidRPr="00360743">
        <w:rPr>
          <w:bCs/>
        </w:rPr>
        <w:t> </w:t>
      </w:r>
      <w:r w:rsidRPr="00360743">
        <w:rPr>
          <w:bCs/>
          <w:lang w:val="uk-UA"/>
        </w:rPr>
        <w:t>квітня</w:t>
      </w:r>
      <w:r w:rsidRPr="00360743">
        <w:rPr>
          <w:bCs/>
        </w:rPr>
        <w:t xml:space="preserve"> 201</w:t>
      </w:r>
      <w:r w:rsidRPr="00360743">
        <w:rPr>
          <w:bCs/>
          <w:lang w:val="uk-UA"/>
        </w:rPr>
        <w:t>6</w:t>
      </w:r>
      <w:r w:rsidRPr="00360743">
        <w:rPr>
          <w:bCs/>
        </w:rPr>
        <w:t xml:space="preserve"> року, </w:t>
      </w:r>
      <w:r w:rsidRPr="00360743">
        <w:t>м. Острог, Національний університет “Острозька академія”</w:t>
      </w:r>
      <w:r w:rsidRPr="00360743">
        <w:rPr>
          <w:bCs/>
        </w:rPr>
        <w:t>)</w:t>
      </w:r>
      <w:r w:rsidRPr="00360743">
        <w:rPr>
          <w:bCs/>
          <w:lang w:val="uk-UA"/>
        </w:rPr>
        <w:t xml:space="preserve"> – Максимчук В. В., Жук І. М., Корнійчук Я. Г., Паюк О. В., Олар К. В., Рудик О. В., Скібчик Ю. С., Шкабура І. І.;</w:t>
      </w:r>
    </w:p>
    <w:p w:rsidR="00DE616A" w:rsidRPr="00360743" w:rsidRDefault="00DE616A" w:rsidP="00FB5693">
      <w:pPr>
        <w:ind w:firstLine="709"/>
        <w:jc w:val="both"/>
        <w:rPr>
          <w:shd w:val="clear" w:color="auto" w:fill="FFFFFF"/>
          <w:lang w:val="uk-UA"/>
        </w:rPr>
      </w:pPr>
      <w:r w:rsidRPr="00360743">
        <w:rPr>
          <w:bCs/>
          <w:lang w:val="uk-UA"/>
        </w:rPr>
        <w:t>г) </w:t>
      </w:r>
      <w:r w:rsidRPr="00360743">
        <w:rPr>
          <w:shd w:val="clear" w:color="auto" w:fill="FFFFFF"/>
        </w:rPr>
        <w:t>V</w:t>
      </w:r>
      <w:r w:rsidRPr="00360743">
        <w:rPr>
          <w:shd w:val="clear" w:color="auto" w:fill="FFFFFF"/>
          <w:lang w:val="uk-UA"/>
        </w:rPr>
        <w:t>І</w:t>
      </w:r>
      <w:r w:rsidRPr="00360743">
        <w:rPr>
          <w:shd w:val="clear" w:color="auto" w:fill="FFFFFF"/>
        </w:rPr>
        <w:t> </w:t>
      </w:r>
      <w:r w:rsidRPr="00360743">
        <w:rPr>
          <w:shd w:val="clear" w:color="auto" w:fill="FFFFFF"/>
          <w:lang w:val="uk-UA"/>
        </w:rPr>
        <w:t>Міжнародні наукові читання “Лінгвістичні студії молодих дослідників”, присвячені пам’яті професора К.</w:t>
      </w:r>
      <w:r w:rsidRPr="00360743">
        <w:rPr>
          <w:shd w:val="clear" w:color="auto" w:fill="FFFFFF"/>
        </w:rPr>
        <w:t> </w:t>
      </w:r>
      <w:r w:rsidRPr="00360743">
        <w:rPr>
          <w:shd w:val="clear" w:color="auto" w:fill="FFFFFF"/>
          <w:lang w:val="uk-UA"/>
        </w:rPr>
        <w:t>Ф.</w:t>
      </w:r>
      <w:r w:rsidRPr="00360743">
        <w:rPr>
          <w:shd w:val="clear" w:color="auto" w:fill="FFFFFF"/>
        </w:rPr>
        <w:t> </w:t>
      </w:r>
      <w:r w:rsidRPr="00360743">
        <w:rPr>
          <w:shd w:val="clear" w:color="auto" w:fill="FFFFFF"/>
          <w:lang w:val="uk-UA"/>
        </w:rPr>
        <w:t>Шульжука (25</w:t>
      </w:r>
      <w:r w:rsidRPr="00360743">
        <w:rPr>
          <w:shd w:val="clear" w:color="auto" w:fill="FFFFFF"/>
        </w:rPr>
        <w:t> </w:t>
      </w:r>
      <w:r w:rsidRPr="00360743">
        <w:rPr>
          <w:shd w:val="clear" w:color="auto" w:fill="FFFFFF"/>
          <w:lang w:val="uk-UA"/>
        </w:rPr>
        <w:t>травня 2016</w:t>
      </w:r>
      <w:r w:rsidRPr="00360743">
        <w:rPr>
          <w:shd w:val="clear" w:color="auto" w:fill="FFFFFF"/>
        </w:rPr>
        <w:t> </w:t>
      </w:r>
      <w:r w:rsidRPr="00360743">
        <w:rPr>
          <w:shd w:val="clear" w:color="auto" w:fill="FFFFFF"/>
          <w:lang w:val="uk-UA"/>
        </w:rPr>
        <w:t>р., м.</w:t>
      </w:r>
      <w:r w:rsidRPr="00360743">
        <w:rPr>
          <w:shd w:val="clear" w:color="auto" w:fill="FFFFFF"/>
        </w:rPr>
        <w:t> </w:t>
      </w:r>
      <w:r w:rsidRPr="00360743">
        <w:rPr>
          <w:shd w:val="clear" w:color="auto" w:fill="FFFFFF"/>
          <w:lang w:val="uk-UA"/>
        </w:rPr>
        <w:t>Рівне, Рівненський державний гуманітарний університет) – Максимчук В. В., Жук І. М., Паюк О. В., Скібчик Ю. С.;</w:t>
      </w:r>
    </w:p>
    <w:p w:rsidR="00DE616A" w:rsidRPr="00360743" w:rsidRDefault="00DE616A" w:rsidP="00FB5693">
      <w:pPr>
        <w:ind w:firstLine="709"/>
        <w:jc w:val="both"/>
        <w:rPr>
          <w:shd w:val="clear" w:color="auto" w:fill="FFFFFF"/>
          <w:lang w:val="uk-UA"/>
        </w:rPr>
      </w:pPr>
      <w:r w:rsidRPr="00360743">
        <w:rPr>
          <w:shd w:val="clear" w:color="auto" w:fill="FFFFFF"/>
          <w:lang w:val="uk-UA"/>
        </w:rPr>
        <w:t>ґ) Всеукраїнська науково-практична конференція “Історіософія простору: тисячоліття волинської книжності” (27–28 жовтня 2016 р., м. Острог, Національний університет “Острозька академія”) – Максимчук В. В., Максимчук Г. В.;</w:t>
      </w:r>
    </w:p>
    <w:p w:rsidR="00DE616A" w:rsidRPr="00360743" w:rsidRDefault="00DE616A" w:rsidP="00FB5693">
      <w:pPr>
        <w:ind w:firstLine="709"/>
        <w:jc w:val="both"/>
        <w:rPr>
          <w:lang w:val="uk-UA"/>
        </w:rPr>
      </w:pPr>
      <w:r w:rsidRPr="00360743">
        <w:rPr>
          <w:shd w:val="clear" w:color="auto" w:fill="FFFFFF"/>
          <w:lang w:val="uk-UA"/>
        </w:rPr>
        <w:t>д) Всеукраїнська науково-практична конференція “Пріоритети філологічної освіти” (27 жовтня 2016 р., м. Рівне, Рівненський державний гуманітарний університет) – Максимчук В. В., Максимчук Г. В.</w:t>
      </w:r>
    </w:p>
    <w:p w:rsidR="00DE616A" w:rsidRPr="00360743" w:rsidRDefault="00DE616A" w:rsidP="00FB5693">
      <w:pPr>
        <w:ind w:firstLine="709"/>
        <w:jc w:val="both"/>
        <w:rPr>
          <w:lang w:val="uk-UA"/>
        </w:rPr>
      </w:pPr>
      <w:r w:rsidRPr="00360743">
        <w:rPr>
          <w:shd w:val="clear" w:color="auto" w:fill="FFFFFF"/>
          <w:lang w:val="uk-UA"/>
        </w:rPr>
        <w:t>Члени лабораторії опублікували статті в різних виданнях України, із-поміж-яких:</w:t>
      </w:r>
    </w:p>
    <w:p w:rsidR="00DE616A" w:rsidRPr="00360743" w:rsidRDefault="00DE616A" w:rsidP="00FB5693">
      <w:pPr>
        <w:autoSpaceDE w:val="0"/>
        <w:ind w:firstLine="567"/>
        <w:jc w:val="both"/>
        <w:rPr>
          <w:shd w:val="clear" w:color="auto" w:fill="FFFFFF"/>
          <w:lang w:val="uk-UA"/>
        </w:rPr>
      </w:pPr>
      <w:r w:rsidRPr="00360743">
        <w:rPr>
          <w:lang w:val="uk-UA"/>
        </w:rPr>
        <w:t>а) </w:t>
      </w:r>
      <w:r w:rsidRPr="00360743">
        <w:rPr>
          <w:i/>
          <w:shd w:val="clear" w:color="auto" w:fill="FFFFFF"/>
          <w:lang w:val="uk-UA"/>
        </w:rPr>
        <w:t xml:space="preserve">Корнійчук Я. Г. </w:t>
      </w:r>
      <w:r w:rsidRPr="00360743">
        <w:rPr>
          <w:shd w:val="clear" w:color="auto" w:fill="FFFFFF"/>
          <w:lang w:val="uk-UA"/>
        </w:rPr>
        <w:t>Семантичні особливості лексичних новотворів Івана Огієнка / Яна Корнійчук // Українська мова на порубіжжі ХХ–ХХІ сторіччя: мовознавчий та лінгводидактичний аспекти : матеріали Всеукраїнської заочної науково-практичної студентської конференції до 80-річчя заснування Інституту філології та соціальних комунікацій Бердянського державного педагогічного університету (м. Бердянськ, 14–15 квітня 2016 р.) : [збірник тез] / [гол. ред. Р. О. Христіанінова]. – Бердянськ : БДПУ, 2016. – С. 21–23.</w:t>
      </w:r>
    </w:p>
    <w:p w:rsidR="00DE616A" w:rsidRPr="00360743" w:rsidRDefault="00DE616A" w:rsidP="00FB5693">
      <w:pPr>
        <w:autoSpaceDE w:val="0"/>
        <w:ind w:firstLine="567"/>
        <w:jc w:val="both"/>
        <w:rPr>
          <w:shd w:val="clear" w:color="auto" w:fill="FFFFFF"/>
          <w:lang w:val="uk-UA"/>
        </w:rPr>
      </w:pPr>
      <w:r w:rsidRPr="00360743">
        <w:rPr>
          <w:shd w:val="clear" w:color="auto" w:fill="FFFFFF"/>
          <w:lang w:val="uk-UA"/>
        </w:rPr>
        <w:t>б) </w:t>
      </w:r>
      <w:r w:rsidRPr="00360743">
        <w:rPr>
          <w:i/>
          <w:shd w:val="clear" w:color="auto" w:fill="FFFFFF"/>
          <w:lang w:val="uk-UA"/>
        </w:rPr>
        <w:t>Максимчук В. В.</w:t>
      </w:r>
      <w:r w:rsidRPr="00360743">
        <w:rPr>
          <w:shd w:val="clear" w:color="auto" w:fill="FFFFFF"/>
          <w:lang w:val="uk-UA"/>
        </w:rPr>
        <w:t xml:space="preserve"> Неологічна лексика як система / В. В. Максимчук // Лінгвістичні дослідження : збірник наук. праць Харківського національного педагогічного університету імені Г. С. Сковороди. – Харків, 2016. – Вип. 41. – С. 40–48.</w:t>
      </w:r>
    </w:p>
    <w:p w:rsidR="00DE616A" w:rsidRPr="00360743" w:rsidRDefault="00DE616A" w:rsidP="00FB5693">
      <w:pPr>
        <w:autoSpaceDE w:val="0"/>
        <w:ind w:firstLine="567"/>
        <w:jc w:val="both"/>
        <w:rPr>
          <w:shd w:val="clear" w:color="auto" w:fill="FFFFFF"/>
          <w:lang w:val="uk-UA"/>
        </w:rPr>
      </w:pPr>
      <w:r w:rsidRPr="00360743">
        <w:rPr>
          <w:shd w:val="clear" w:color="auto" w:fill="FFFFFF"/>
          <w:lang w:val="uk-UA"/>
        </w:rPr>
        <w:t>в) </w:t>
      </w:r>
      <w:r w:rsidRPr="00360743">
        <w:rPr>
          <w:i/>
          <w:shd w:val="clear" w:color="auto" w:fill="FFFFFF"/>
          <w:lang w:val="uk-UA"/>
        </w:rPr>
        <w:t>Максимчук В. В.</w:t>
      </w:r>
      <w:r w:rsidRPr="00360743">
        <w:rPr>
          <w:shd w:val="clear" w:color="auto" w:fill="FFFFFF"/>
          <w:lang w:val="uk-UA"/>
        </w:rPr>
        <w:t xml:space="preserve"> Проблеми правопису іншомовних антропонімів у футбольному дискурсі / Віталій Максимчук // Лінгвістичні студії молодих дослідників : збірник наукових праць учасників VІ Міжнародних наукових читань “Лінгвістичні студії молодих дослідників” пам’яті професора К. Ф. Шульжука. – Рівне : РДГУ, 2016. – Вип. 7. – С. 59–64.</w:t>
      </w:r>
    </w:p>
    <w:p w:rsidR="00DE616A" w:rsidRPr="00360743" w:rsidRDefault="00DE616A" w:rsidP="00FB5693">
      <w:pPr>
        <w:autoSpaceDE w:val="0"/>
        <w:ind w:firstLine="567"/>
        <w:jc w:val="both"/>
        <w:rPr>
          <w:shd w:val="clear" w:color="auto" w:fill="FFFFFF"/>
          <w:lang w:val="uk-UA"/>
        </w:rPr>
      </w:pPr>
      <w:r w:rsidRPr="00360743">
        <w:rPr>
          <w:shd w:val="clear" w:color="auto" w:fill="FFFFFF"/>
          <w:lang w:val="uk-UA"/>
        </w:rPr>
        <w:t>г) </w:t>
      </w:r>
      <w:r w:rsidRPr="00360743">
        <w:rPr>
          <w:i/>
          <w:shd w:val="clear" w:color="auto" w:fill="FFFFFF"/>
          <w:lang w:val="uk-UA"/>
        </w:rPr>
        <w:t xml:space="preserve">Паюк О. В. </w:t>
      </w:r>
      <w:r w:rsidRPr="00360743">
        <w:rPr>
          <w:shd w:val="clear" w:color="auto" w:fill="FFFFFF"/>
          <w:lang w:val="uk-UA"/>
        </w:rPr>
        <w:t>Лексичні новотвори в мові сучасної авторської пісні / Оксана Паюк // Лінгвістичні студії молодих дослідників : збірник наукових праць учасників VІ Міжнародних наукових читань “Лінгвістичні студії молодих дослідників” пам’яті професора К. Ф. Шульжука. – Рівне : РДГУ, 2016. – Вип. 7. – С. 145–150.</w:t>
      </w:r>
    </w:p>
    <w:p w:rsidR="00DE616A" w:rsidRPr="00360743" w:rsidRDefault="00DE616A" w:rsidP="00FB5693">
      <w:pPr>
        <w:autoSpaceDE w:val="0"/>
        <w:ind w:firstLine="567"/>
        <w:jc w:val="both"/>
        <w:rPr>
          <w:shd w:val="clear" w:color="auto" w:fill="FFFFFF"/>
          <w:lang w:val="uk-UA"/>
        </w:rPr>
      </w:pPr>
      <w:r w:rsidRPr="00360743">
        <w:rPr>
          <w:shd w:val="clear" w:color="auto" w:fill="FFFFFF"/>
          <w:lang w:val="uk-UA"/>
        </w:rPr>
        <w:t>ґ) </w:t>
      </w:r>
      <w:r w:rsidRPr="00360743">
        <w:rPr>
          <w:i/>
          <w:shd w:val="clear" w:color="auto" w:fill="FFFFFF"/>
          <w:lang w:val="uk-UA"/>
        </w:rPr>
        <w:t xml:space="preserve">Скібчик Ю. С. </w:t>
      </w:r>
      <w:r w:rsidRPr="00360743">
        <w:rPr>
          <w:shd w:val="clear" w:color="auto" w:fill="FFFFFF"/>
          <w:lang w:val="uk-UA"/>
        </w:rPr>
        <w:t xml:space="preserve">Індивідуально-авторські іменники в українській драмі: семантичний аспект [Електронний ресурс] / Юлія Скібчик // Науковий блог НаУОА. – Режим доступу : </w:t>
      </w:r>
      <w:hyperlink r:id="rId8" w:history="1">
        <w:r w:rsidRPr="00360743">
          <w:rPr>
            <w:rStyle w:val="Hyperlink"/>
            <w:shd w:val="clear" w:color="auto" w:fill="FFFFFF"/>
            <w:lang w:val="uk-UA"/>
          </w:rPr>
          <w:t>http://naub.oa.edu.ua/2016/індивідуально-авторські-іменники-в-у/</w:t>
        </w:r>
      </w:hyperlink>
      <w:r w:rsidRPr="00360743">
        <w:rPr>
          <w:shd w:val="clear" w:color="auto" w:fill="FFFFFF"/>
          <w:lang w:val="uk-UA"/>
        </w:rPr>
        <w:t xml:space="preserve">. </w:t>
      </w:r>
    </w:p>
    <w:p w:rsidR="00DE616A" w:rsidRPr="00360743" w:rsidRDefault="00DE616A" w:rsidP="00FB5693">
      <w:pPr>
        <w:ind w:firstLine="709"/>
        <w:jc w:val="both"/>
        <w:rPr>
          <w:shd w:val="clear" w:color="auto" w:fill="FFFFFF"/>
        </w:rPr>
      </w:pPr>
      <w:r w:rsidRPr="00360743">
        <w:rPr>
          <w:shd w:val="clear" w:color="auto" w:fill="FFFFFF"/>
          <w:lang w:val="uk-UA"/>
        </w:rPr>
        <w:t xml:space="preserve">9 червня 2016 року на завершальному занятті з корпусної лінгвістики проведено студентську наукову практичну конференцію «Корпусна неологія: стан і перспективи», на якій виголошено 14 доповідей, присвячених аналізові корпусів лексичних новотворів за допомогою конкордансера </w:t>
      </w:r>
      <w:r w:rsidRPr="00360743">
        <w:rPr>
          <w:shd w:val="clear" w:color="auto" w:fill="FFFFFF"/>
          <w:lang w:val="en-US"/>
        </w:rPr>
        <w:t>AntConc</w:t>
      </w:r>
      <w:r w:rsidRPr="00360743">
        <w:rPr>
          <w:shd w:val="clear" w:color="auto" w:fill="FFFFFF"/>
        </w:rPr>
        <w:t>.</w:t>
      </w:r>
    </w:p>
    <w:p w:rsidR="00DE616A" w:rsidRPr="00360743" w:rsidRDefault="00DE616A" w:rsidP="00FB5693">
      <w:pPr>
        <w:pStyle w:val="Title"/>
        <w:widowControl w:val="0"/>
        <w:tabs>
          <w:tab w:val="left" w:pos="-720"/>
          <w:tab w:val="left" w:pos="-540"/>
          <w:tab w:val="left" w:pos="-180"/>
          <w:tab w:val="left" w:pos="0"/>
          <w:tab w:val="left" w:pos="180"/>
          <w:tab w:val="left" w:pos="360"/>
        </w:tabs>
        <w:spacing w:line="240" w:lineRule="auto"/>
        <w:ind w:firstLine="709"/>
        <w:jc w:val="both"/>
        <w:rPr>
          <w:sz w:val="24"/>
          <w:szCs w:val="24"/>
        </w:rPr>
      </w:pPr>
      <w:r w:rsidRPr="00360743">
        <w:rPr>
          <w:sz w:val="24"/>
          <w:szCs w:val="24"/>
        </w:rPr>
        <w:t>Обговорено плани-проспекти наступних випусків лексикографічної серії: підготовлено до друку «Словник лексичних новотворів Ігоря Павлюка» (укладач – асп. Максимчук Г. В.), розширено електронний ресурс «Словника авторських лексичних новотворів в українській поезії ХІХ–ХХІ сторіч».</w:t>
      </w:r>
    </w:p>
    <w:p w:rsidR="00DE616A" w:rsidRPr="00360743" w:rsidRDefault="00DE616A" w:rsidP="00FB5693">
      <w:pPr>
        <w:widowControl w:val="0"/>
        <w:ind w:firstLine="567"/>
        <w:jc w:val="both"/>
        <w:rPr>
          <w:b/>
          <w:i/>
          <w:lang w:val="uk-UA"/>
        </w:rPr>
      </w:pPr>
    </w:p>
    <w:p w:rsidR="00DE616A" w:rsidRPr="00360743" w:rsidRDefault="00DE616A" w:rsidP="00AA2CFB">
      <w:pPr>
        <w:pStyle w:val="BodyTextIndent2"/>
        <w:widowControl/>
        <w:autoSpaceDE/>
        <w:adjustRightInd/>
        <w:ind w:firstLine="708"/>
        <w:jc w:val="center"/>
        <w:rPr>
          <w:b/>
          <w:i/>
          <w:sz w:val="24"/>
          <w:szCs w:val="24"/>
        </w:rPr>
      </w:pPr>
      <w:r w:rsidRPr="00360743">
        <w:rPr>
          <w:b/>
          <w:i/>
          <w:sz w:val="24"/>
          <w:szCs w:val="24"/>
        </w:rPr>
        <w:t>Інститут досліджень української діаспори</w:t>
      </w:r>
    </w:p>
    <w:p w:rsidR="00DE616A" w:rsidRPr="00F56613" w:rsidRDefault="00DE616A" w:rsidP="009E3205">
      <w:pPr>
        <w:suppressAutoHyphens/>
        <w:spacing w:line="20" w:lineRule="atLeast"/>
        <w:ind w:firstLine="709"/>
        <w:jc w:val="center"/>
        <w:rPr>
          <w:i/>
          <w:color w:val="000000"/>
          <w:lang w:val="uk-UA"/>
        </w:rPr>
      </w:pPr>
      <w:r w:rsidRPr="00F56613">
        <w:rPr>
          <w:i/>
          <w:color w:val="000000"/>
          <w:lang w:val="uk-UA"/>
        </w:rPr>
        <w:t xml:space="preserve">Наукові збірники: </w:t>
      </w:r>
    </w:p>
    <w:p w:rsidR="00DE616A" w:rsidRPr="00360743" w:rsidRDefault="00DE616A" w:rsidP="009E3205">
      <w:pPr>
        <w:ind w:firstLine="709"/>
        <w:jc w:val="both"/>
        <w:rPr>
          <w:color w:val="000000"/>
        </w:rPr>
      </w:pPr>
      <w:r w:rsidRPr="00360743">
        <w:rPr>
          <w:color w:val="000000"/>
        </w:rPr>
        <w:t>«Наукові записки Національного університету «Острозька академія»: Історичні науки». – Острог, 201</w:t>
      </w:r>
      <w:r w:rsidRPr="00360743">
        <w:rPr>
          <w:color w:val="000000"/>
          <w:lang w:val="uk-UA"/>
        </w:rPr>
        <w:t>5</w:t>
      </w:r>
      <w:r w:rsidRPr="00360743">
        <w:rPr>
          <w:color w:val="000000"/>
        </w:rPr>
        <w:t>. – Вип. 2</w:t>
      </w:r>
      <w:r w:rsidRPr="00360743">
        <w:rPr>
          <w:color w:val="000000"/>
          <w:lang w:val="uk-UA"/>
        </w:rPr>
        <w:t>3</w:t>
      </w:r>
      <w:r w:rsidRPr="00360743">
        <w:rPr>
          <w:color w:val="000000"/>
        </w:rPr>
        <w:t>. –</w:t>
      </w:r>
      <w:r w:rsidRPr="00360743">
        <w:rPr>
          <w:color w:val="000000"/>
          <w:lang w:val="uk-UA"/>
        </w:rPr>
        <w:t xml:space="preserve"> 264</w:t>
      </w:r>
      <w:r w:rsidRPr="00360743">
        <w:rPr>
          <w:color w:val="000000"/>
        </w:rPr>
        <w:t xml:space="preserve"> с. </w:t>
      </w:r>
      <w:r w:rsidRPr="00360743">
        <w:rPr>
          <w:color w:val="000000"/>
          <w:lang w:val="uk-UA"/>
        </w:rPr>
        <w:t xml:space="preserve">(видано у 2016 р.). </w:t>
      </w:r>
    </w:p>
    <w:p w:rsidR="00DE616A" w:rsidRPr="00F56613" w:rsidRDefault="00DE616A" w:rsidP="009E3205">
      <w:pPr>
        <w:ind w:firstLine="709"/>
        <w:jc w:val="center"/>
        <w:rPr>
          <w:bCs/>
          <w:i/>
          <w:lang w:val="uk-UA"/>
        </w:rPr>
      </w:pPr>
      <w:r w:rsidRPr="00F56613">
        <w:rPr>
          <w:bCs/>
          <w:i/>
          <w:lang w:val="uk-UA"/>
        </w:rPr>
        <w:t>Збірники тез:</w:t>
      </w:r>
    </w:p>
    <w:p w:rsidR="00DE616A" w:rsidRPr="00360743" w:rsidRDefault="00DE616A" w:rsidP="009E3205">
      <w:pPr>
        <w:ind w:firstLine="709"/>
        <w:jc w:val="both"/>
        <w:rPr>
          <w:lang w:val="uk-UA"/>
        </w:rPr>
      </w:pPr>
      <w:r w:rsidRPr="00360743">
        <w:rPr>
          <w:rFonts w:eastAsia="MS Mincho"/>
          <w:bCs/>
          <w:color w:val="000000"/>
        </w:rPr>
        <w:t>Міжнародна наукова конференція до 150-ліття М. С. Грушевського : тези доповідей (17 вересня 2016 р., м. Острог)</w:t>
      </w:r>
      <w:r w:rsidRPr="00360743">
        <w:rPr>
          <w:lang w:val="uk-UA"/>
        </w:rPr>
        <w:t xml:space="preserve"> / Міністерство освіти і науки України, Національний університет «Острозька академія», Українське історичне товариство. – Острог: Видавництво Національного університету «Острозька академія», 2016</w:t>
      </w:r>
      <w:r w:rsidRPr="00360743">
        <w:rPr>
          <w:rFonts w:eastAsia="MS Mincho"/>
          <w:bCs/>
          <w:color w:val="000000"/>
        </w:rPr>
        <w:t>. – Острог, 2016.</w:t>
      </w:r>
    </w:p>
    <w:p w:rsidR="00DE616A" w:rsidRPr="00360743" w:rsidRDefault="00DE616A" w:rsidP="009E3205">
      <w:pPr>
        <w:ind w:firstLine="709"/>
        <w:jc w:val="both"/>
        <w:rPr>
          <w:lang w:val="uk-UA"/>
        </w:rPr>
      </w:pPr>
      <w:r w:rsidRPr="00360743">
        <w:rPr>
          <w:lang w:val="uk-UA"/>
        </w:rPr>
        <w:t xml:space="preserve">Українська діаспора: проблеми дослідження: тези доповідей Міжнародної наукової конференції, 27–28 вересня 2016 р., м. Острог / Міністерство освіти і науки України, Національний університет «Острозька академія», Українське історичне товариство. – Острог: Видавництво Національного університету «Острозька академія», 2016. </w:t>
      </w:r>
    </w:p>
    <w:p w:rsidR="00DE616A" w:rsidRPr="00360743" w:rsidRDefault="00DE616A" w:rsidP="009E3205">
      <w:pPr>
        <w:tabs>
          <w:tab w:val="left" w:pos="234"/>
          <w:tab w:val="left" w:pos="1026"/>
        </w:tabs>
        <w:ind w:firstLine="709"/>
        <w:jc w:val="both"/>
        <w:rPr>
          <w:color w:val="000000"/>
          <w:shd w:val="clear" w:color="auto" w:fill="FFFFFF"/>
          <w:lang w:val="uk-UA"/>
        </w:rPr>
      </w:pPr>
      <w:r w:rsidRPr="00360743">
        <w:rPr>
          <w:color w:val="000000"/>
          <w:shd w:val="clear" w:color="auto" w:fill="FFFFFF"/>
          <w:lang w:val="uk-UA"/>
        </w:rPr>
        <w:t xml:space="preserve">Крім того, Інститут був співорганізатором музейних виставок (спільно з Нетішинським краєзнавчим музеєм, Музеєм книги м. Острог, Львівським історико-меморіальним музеєм М. Грушевського та ін.). </w:t>
      </w:r>
    </w:p>
    <w:p w:rsidR="00DE616A" w:rsidRDefault="00DE616A" w:rsidP="00AA2CFB">
      <w:pPr>
        <w:pStyle w:val="21"/>
        <w:ind w:firstLine="284"/>
        <w:jc w:val="center"/>
        <w:rPr>
          <w:b/>
          <w:i/>
          <w:szCs w:val="24"/>
        </w:rPr>
      </w:pPr>
    </w:p>
    <w:p w:rsidR="00DE616A" w:rsidRPr="00360743" w:rsidRDefault="00DE616A" w:rsidP="00AA2CFB">
      <w:pPr>
        <w:pStyle w:val="21"/>
        <w:ind w:firstLine="284"/>
        <w:jc w:val="center"/>
        <w:rPr>
          <w:b/>
          <w:i/>
          <w:szCs w:val="24"/>
        </w:rPr>
      </w:pPr>
      <w:r w:rsidRPr="00360743">
        <w:rPr>
          <w:b/>
          <w:i/>
          <w:szCs w:val="24"/>
        </w:rPr>
        <w:t xml:space="preserve">Науково-практична лабораторія </w:t>
      </w:r>
    </w:p>
    <w:p w:rsidR="00DE616A" w:rsidRPr="00360743" w:rsidRDefault="00DE616A" w:rsidP="00AA2CFB">
      <w:pPr>
        <w:pStyle w:val="21"/>
        <w:ind w:firstLine="284"/>
        <w:jc w:val="center"/>
        <w:rPr>
          <w:b/>
          <w:i/>
          <w:szCs w:val="24"/>
        </w:rPr>
      </w:pPr>
      <w:r w:rsidRPr="00360743">
        <w:rPr>
          <w:b/>
          <w:i/>
          <w:szCs w:val="24"/>
        </w:rPr>
        <w:t>«Психосоціальна підтримка та реабілітація постраждалих унаслідок бойових дій»</w:t>
      </w:r>
    </w:p>
    <w:p w:rsidR="00DE616A" w:rsidRPr="00360743" w:rsidRDefault="00DE616A" w:rsidP="00012733">
      <w:pPr>
        <w:jc w:val="both"/>
        <w:rPr>
          <w:lang w:val="uk-UA"/>
        </w:rPr>
      </w:pPr>
      <w:r w:rsidRPr="00360743">
        <w:rPr>
          <w:i/>
          <w:lang w:val="uk-UA"/>
        </w:rPr>
        <w:t>Завідувач (координатор):</w:t>
      </w:r>
      <w:r w:rsidRPr="00360743">
        <w:rPr>
          <w:lang w:val="uk-UA"/>
        </w:rPr>
        <w:t xml:space="preserve"> Ширяєва Т.М.; </w:t>
      </w:r>
      <w:r w:rsidRPr="00360743">
        <w:rPr>
          <w:i/>
          <w:lang w:val="uk-UA"/>
        </w:rPr>
        <w:t>Штат</w:t>
      </w:r>
      <w:r w:rsidRPr="00360743">
        <w:rPr>
          <w:lang w:val="uk-UA"/>
        </w:rPr>
        <w:t>: доц. Харченко В.Є. (ст. наук. співр.); доц. Гандзілевська Г.Б. (ст. наук. співр.); доц. Шугай М.А. (ст. наук. співр.), доц. Квашук О.В., доц. Матласевич О.В., Гільман А. Ю. (ст. наук. асист.).</w:t>
      </w:r>
    </w:p>
    <w:p w:rsidR="00DE616A" w:rsidRPr="00360743" w:rsidRDefault="00DE616A" w:rsidP="00012733">
      <w:pPr>
        <w:jc w:val="both"/>
        <w:rPr>
          <w:lang w:val="uk-UA"/>
        </w:rPr>
      </w:pPr>
      <w:r w:rsidRPr="00360743">
        <w:rPr>
          <w:lang w:val="uk-UA"/>
        </w:rPr>
        <w:t>Перелік проведених міжнародних стажувань та конференцій:</w:t>
      </w:r>
    </w:p>
    <w:p w:rsidR="00DE616A" w:rsidRPr="00360743" w:rsidRDefault="00DE616A" w:rsidP="00012733">
      <w:pPr>
        <w:jc w:val="both"/>
        <w:rPr>
          <w:lang w:val="uk-UA"/>
        </w:rPr>
      </w:pPr>
      <w:r w:rsidRPr="00360743">
        <w:rPr>
          <w:lang w:val="uk-UA"/>
        </w:rPr>
        <w:t>1. 14-25 вересня 2016 р. участь у міжнародній програмі по реабілітації військових OPEN WORLD, яка фінансується Конгресом США (доц. Ширяєва Т.М.)</w:t>
      </w:r>
    </w:p>
    <w:p w:rsidR="00DE616A" w:rsidRPr="00360743" w:rsidRDefault="00DE616A" w:rsidP="00012733">
      <w:pPr>
        <w:jc w:val="both"/>
        <w:rPr>
          <w:lang w:val="uk-UA"/>
        </w:rPr>
      </w:pPr>
      <w:r w:rsidRPr="00360743">
        <w:rPr>
          <w:lang w:val="uk-UA"/>
        </w:rPr>
        <w:t>2. 14-25 листопада 2016 р. участь у міжнародній програмі «Пост-військова реабілітація ветеранів», організована Канадійським науковим співтовариством «Кленова надія» (доц. Ширяєва Т.М.).</w:t>
      </w:r>
    </w:p>
    <w:p w:rsidR="00DE616A" w:rsidRPr="00360743" w:rsidRDefault="00DE616A" w:rsidP="00012733">
      <w:pPr>
        <w:jc w:val="both"/>
        <w:rPr>
          <w:lang w:val="uk-UA"/>
        </w:rPr>
      </w:pPr>
      <w:r w:rsidRPr="00360743">
        <w:rPr>
          <w:lang w:val="uk-UA"/>
        </w:rPr>
        <w:t xml:space="preserve">Міжнародна та міжвузівська наукова співпраця: </w:t>
      </w:r>
    </w:p>
    <w:p w:rsidR="00DE616A" w:rsidRPr="00360743" w:rsidRDefault="00DE616A" w:rsidP="00012733">
      <w:pPr>
        <w:jc w:val="both"/>
        <w:rPr>
          <w:lang w:val="uk-UA"/>
        </w:rPr>
      </w:pPr>
      <w:r w:rsidRPr="00360743">
        <w:rPr>
          <w:lang w:val="uk-UA"/>
        </w:rPr>
        <w:t>1. Головне управління по роботі з ветеранами у місті Канадайга, США; науковий відділ (Canandaigue VA Centre, New York)</w:t>
      </w:r>
    </w:p>
    <w:p w:rsidR="00DE616A" w:rsidRPr="00360743" w:rsidRDefault="00DE616A" w:rsidP="00012733">
      <w:pPr>
        <w:jc w:val="both"/>
        <w:rPr>
          <w:lang w:val="uk-UA"/>
        </w:rPr>
      </w:pPr>
      <w:r w:rsidRPr="00360743">
        <w:rPr>
          <w:lang w:val="uk-UA"/>
        </w:rPr>
        <w:t>2. Rochester Vet Centre (центр по роботі з ветеранами військових дій у штаті Нью Йорк, США)</w:t>
      </w:r>
    </w:p>
    <w:p w:rsidR="00DE616A" w:rsidRPr="00360743" w:rsidRDefault="00DE616A" w:rsidP="00012733">
      <w:pPr>
        <w:jc w:val="both"/>
        <w:rPr>
          <w:lang w:val="uk-UA"/>
        </w:rPr>
      </w:pPr>
      <w:r w:rsidRPr="00360743">
        <w:rPr>
          <w:lang w:val="uk-UA"/>
        </w:rPr>
        <w:t xml:space="preserve">Впроваджується проект «Друге дихання», мета якого психосоціальна реабілітація  переміщених осіб. Проведені семінари: «Короткострокова психологічна допомога учасникам бойових дій» (Матласевич О.В., Гандзілевська Г.Б., Ширяєва Т.М.), «Робота психолога із ПТСР»,  «Робота з травмою: вітчизняний та зарубіжний досвід», «Депресія: симптоми, методи роботи» (Харченко В.Є.); науково-практичний семінар «Психологічна допомога дітям та батькам, що постраждали під час військових подій» (Шугай М.А., Харченко В.Є.), семінари-лекції на тему: «Теоретичні аспекти виникнення стресу та посттравматичного стресового розладу і розвиток навичок психологічного відновлення». </w:t>
      </w:r>
    </w:p>
    <w:p w:rsidR="00DE616A" w:rsidRPr="00360743" w:rsidRDefault="00DE616A" w:rsidP="00012733">
      <w:pPr>
        <w:jc w:val="both"/>
        <w:rPr>
          <w:lang w:val="uk-UA"/>
        </w:rPr>
      </w:pPr>
      <w:r w:rsidRPr="00360743">
        <w:rPr>
          <w:lang w:val="uk-UA"/>
        </w:rPr>
        <w:t>20 квітня 2016 року відбулась презентація навчального посібника Харченко В.Є., Шугай М.А. Психологічна діагностика та корекція посттравматичного стресового розладу особистості : методичний посібник / В. Є. Харченко, М. А. Шугай. – Острог : Видавництво Національного університету «Острозька академія», 2015. – 160 с.</w:t>
      </w:r>
    </w:p>
    <w:p w:rsidR="00DE616A" w:rsidRPr="00360743" w:rsidRDefault="00DE616A" w:rsidP="00AA2CFB">
      <w:pPr>
        <w:pStyle w:val="21"/>
        <w:ind w:firstLine="284"/>
        <w:jc w:val="center"/>
        <w:rPr>
          <w:i/>
          <w:szCs w:val="24"/>
        </w:rPr>
      </w:pPr>
    </w:p>
    <w:p w:rsidR="00DE616A" w:rsidRPr="00360743" w:rsidRDefault="00DE616A" w:rsidP="00AA2CFB">
      <w:pPr>
        <w:pStyle w:val="BodyTextIndent"/>
        <w:ind w:left="0"/>
        <w:jc w:val="center"/>
        <w:rPr>
          <w:rStyle w:val="10"/>
          <w:b/>
          <w:i/>
          <w:sz w:val="24"/>
          <w:szCs w:val="24"/>
        </w:rPr>
      </w:pPr>
      <w:r w:rsidRPr="00360743">
        <w:rPr>
          <w:rStyle w:val="10"/>
          <w:b/>
          <w:i/>
          <w:sz w:val="24"/>
          <w:szCs w:val="24"/>
        </w:rPr>
        <w:t>Музей історії Національного університету «Острозька академія»</w:t>
      </w:r>
    </w:p>
    <w:p w:rsidR="00DE616A" w:rsidRPr="00360743" w:rsidRDefault="00DE616A" w:rsidP="009D2925">
      <w:pPr>
        <w:widowControl w:val="0"/>
        <w:autoSpaceDE w:val="0"/>
        <w:autoSpaceDN w:val="0"/>
        <w:adjustRightInd w:val="0"/>
        <w:ind w:firstLine="709"/>
        <w:jc w:val="both"/>
      </w:pPr>
      <w:r w:rsidRPr="00360743">
        <w:rPr>
          <w:lang w:val="uk-UA"/>
        </w:rPr>
        <w:t xml:space="preserve">Співробітники та волонтери музею підготували доповіді, пов’язані з діяльністю музею та історією Острозької академії та взяли участь у конференціях. Вийшла друком стаття Хеленюк А.А.: </w:t>
      </w:r>
      <w:r w:rsidRPr="00360743">
        <w:t>«</w:t>
      </w:r>
      <w:r w:rsidRPr="00360743">
        <w:rPr>
          <w:lang w:val="uk-UA"/>
        </w:rPr>
        <w:t>Роль зарубіжних українців у формуванні художнього фонду музею історії НаУОА</w:t>
      </w:r>
      <w:r w:rsidRPr="00360743">
        <w:t>».</w:t>
      </w:r>
      <w:r w:rsidRPr="00360743">
        <w:rPr>
          <w:lang w:val="uk-UA"/>
        </w:rPr>
        <w:t xml:space="preserve"> На базі музею проходять практику студенти 2-го курсу спеціальності </w:t>
      </w:r>
      <w:r w:rsidRPr="00360743">
        <w:t>«</w:t>
      </w:r>
      <w:r w:rsidRPr="00360743">
        <w:rPr>
          <w:lang w:val="uk-UA"/>
        </w:rPr>
        <w:t>культурологія</w:t>
      </w:r>
      <w:r w:rsidRPr="00360743">
        <w:t xml:space="preserve">» </w:t>
      </w:r>
      <w:r w:rsidRPr="00360743">
        <w:rPr>
          <w:lang w:val="uk-UA"/>
        </w:rPr>
        <w:t xml:space="preserve">та 3-го курсу спеціальності </w:t>
      </w:r>
      <w:r w:rsidRPr="00360743">
        <w:t>«</w:t>
      </w:r>
      <w:r w:rsidRPr="00360743">
        <w:rPr>
          <w:lang w:val="uk-UA"/>
        </w:rPr>
        <w:t>історія</w:t>
      </w:r>
      <w:r w:rsidRPr="00360743">
        <w:t xml:space="preserve">» </w:t>
      </w:r>
      <w:r w:rsidRPr="00360743">
        <w:rPr>
          <w:lang w:val="uk-UA"/>
        </w:rPr>
        <w:t>НаУОА.</w:t>
      </w:r>
    </w:p>
    <w:p w:rsidR="00DE616A" w:rsidRPr="00360743" w:rsidRDefault="00DE616A" w:rsidP="009D2925">
      <w:pPr>
        <w:widowControl w:val="0"/>
        <w:autoSpaceDE w:val="0"/>
        <w:autoSpaceDN w:val="0"/>
        <w:adjustRightInd w:val="0"/>
        <w:ind w:firstLine="709"/>
        <w:jc w:val="both"/>
        <w:rPr>
          <w:lang w:val="uk-UA"/>
        </w:rPr>
      </w:pPr>
      <w:r w:rsidRPr="00360743">
        <w:rPr>
          <w:lang w:val="uk-UA"/>
        </w:rPr>
        <w:t>Протягом звітного року музей працював і в напрямку дослідження та популяризації тематики острогіани. Працівники музею провели низку тематичних екскурсій, присвячених історії Острозької академії та м. Острога.</w:t>
      </w:r>
    </w:p>
    <w:p w:rsidR="00DE616A" w:rsidRPr="00360743" w:rsidRDefault="00DE616A" w:rsidP="009D2925">
      <w:pPr>
        <w:widowControl w:val="0"/>
        <w:autoSpaceDE w:val="0"/>
        <w:autoSpaceDN w:val="0"/>
        <w:adjustRightInd w:val="0"/>
        <w:ind w:firstLine="709"/>
        <w:jc w:val="both"/>
        <w:rPr>
          <w:lang w:val="uk-UA"/>
        </w:rPr>
      </w:pPr>
      <w:r w:rsidRPr="00360743">
        <w:rPr>
          <w:lang w:val="uk-UA"/>
        </w:rPr>
        <w:t xml:space="preserve">Основну роботу працівники музею зосередили на створенні інформаційного  центру, присвяченого </w:t>
      </w:r>
      <w:r w:rsidRPr="00360743">
        <w:t>«</w:t>
      </w:r>
      <w:r w:rsidRPr="00360743">
        <w:rPr>
          <w:lang w:val="uk-UA"/>
        </w:rPr>
        <w:t>острогіані</w:t>
      </w:r>
      <w:r w:rsidRPr="00360743">
        <w:t xml:space="preserve">». </w:t>
      </w:r>
      <w:r w:rsidRPr="00360743">
        <w:rPr>
          <w:lang w:val="uk-UA"/>
        </w:rPr>
        <w:t xml:space="preserve">Для цього проводиться систематична робота по збору та оцифруванню  матеріалів: наукових праць, покажчиків, стародруків та документів. Волонтери музею допомагають у створенні та комплектуванні електронного архіву Інституту дослідження острогіани.  </w:t>
      </w:r>
    </w:p>
    <w:p w:rsidR="00DE616A" w:rsidRPr="00360743" w:rsidRDefault="00DE616A" w:rsidP="009D2925">
      <w:pPr>
        <w:widowControl w:val="0"/>
        <w:autoSpaceDE w:val="0"/>
        <w:autoSpaceDN w:val="0"/>
        <w:adjustRightInd w:val="0"/>
        <w:ind w:firstLine="709"/>
        <w:jc w:val="both"/>
        <w:rPr>
          <w:lang w:val="uk-UA"/>
        </w:rPr>
      </w:pPr>
      <w:r w:rsidRPr="00360743">
        <w:rPr>
          <w:lang w:val="uk-UA"/>
        </w:rPr>
        <w:t xml:space="preserve">Працівники Музею систематично надають консультації та доступ до музейного архіву для студентів, які пишуть курсові роботи в галузі </w:t>
      </w:r>
      <w:r w:rsidRPr="00360743">
        <w:t>«</w:t>
      </w:r>
      <w:r w:rsidRPr="00360743">
        <w:rPr>
          <w:lang w:val="uk-UA"/>
        </w:rPr>
        <w:t>острогіани</w:t>
      </w:r>
      <w:r w:rsidRPr="00360743">
        <w:t xml:space="preserve">», </w:t>
      </w:r>
      <w:r w:rsidRPr="00360743">
        <w:rPr>
          <w:lang w:val="uk-UA"/>
        </w:rPr>
        <w:t xml:space="preserve">історії мистецтв. Кафедри культурології та історії НаУОА розробляють теми курсових та бакалаврських робіт, пов’язані з архівом та художнім фондом музею. Таким чином, музей НаУОА включено в систему наукової роботи університету.  </w:t>
      </w:r>
    </w:p>
    <w:p w:rsidR="00DE616A" w:rsidRPr="00360743" w:rsidRDefault="00DE616A" w:rsidP="004A272C">
      <w:pPr>
        <w:pStyle w:val="BodyTextIndent2"/>
        <w:widowControl/>
        <w:autoSpaceDE/>
        <w:adjustRightInd/>
        <w:ind w:firstLine="708"/>
        <w:rPr>
          <w:i/>
          <w:sz w:val="24"/>
          <w:szCs w:val="24"/>
        </w:rPr>
      </w:pPr>
    </w:p>
    <w:p w:rsidR="00DE616A" w:rsidRPr="00360743" w:rsidRDefault="00DE616A" w:rsidP="004A272C">
      <w:pPr>
        <w:pStyle w:val="BodyTextIndent2"/>
        <w:widowControl/>
        <w:autoSpaceDE/>
        <w:adjustRightInd/>
        <w:ind w:firstLine="708"/>
        <w:rPr>
          <w:i/>
          <w:sz w:val="24"/>
          <w:szCs w:val="24"/>
        </w:rPr>
      </w:pPr>
      <w:r w:rsidRPr="00360743">
        <w:rPr>
          <w:b/>
          <w:sz w:val="24"/>
          <w:szCs w:val="24"/>
        </w:rPr>
        <w:t>IХ.</w:t>
      </w:r>
      <w:r w:rsidRPr="00360743">
        <w:rPr>
          <w:sz w:val="24"/>
          <w:szCs w:val="24"/>
        </w:rPr>
        <w:t xml:space="preserve"> </w:t>
      </w:r>
      <w:r w:rsidRPr="00360743">
        <w:rPr>
          <w:b/>
          <w:sz w:val="24"/>
          <w:szCs w:val="24"/>
        </w:rPr>
        <w:t xml:space="preserve">Наукове та науково-технічне співробітництво із закордонними організаціями </w:t>
      </w:r>
      <w:r w:rsidRPr="00360743">
        <w:rPr>
          <w:i/>
          <w:sz w:val="24"/>
          <w:szCs w:val="24"/>
        </w:rPr>
        <w:t>(надати загальну інформацію про стан міжнародного наукового співробітництва установи: 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rsidR="00DE616A" w:rsidRPr="00360743" w:rsidRDefault="00DE616A" w:rsidP="004A272C">
      <w:pPr>
        <w:pStyle w:val="BodyTextIndent2"/>
        <w:widowControl/>
        <w:autoSpaceDE/>
        <w:adjustRightInd/>
        <w:ind w:firstLine="708"/>
        <w:rPr>
          <w:i/>
          <w:sz w:val="24"/>
          <w:szCs w:val="24"/>
        </w:rPr>
      </w:pPr>
    </w:p>
    <w:p w:rsidR="00DE616A" w:rsidRPr="00360743" w:rsidRDefault="00DE616A" w:rsidP="00002D1A">
      <w:pPr>
        <w:ind w:firstLine="600"/>
        <w:jc w:val="both"/>
        <w:rPr>
          <w:lang w:val="uk-UA"/>
        </w:rPr>
      </w:pPr>
      <w:r w:rsidRPr="00360743">
        <w:rPr>
          <w:lang w:val="uk-UA"/>
        </w:rPr>
        <w:t>За період з січня по грудень 2016 року у Національному університеті «Острозька академія» активно проводилася діяльність, спрямована на розвиток міжнародних відносин з зарубіжними навчальними, науково-дослідними закладами, іноземними освітніми організаціями та фундаціями. Станом на грудень 2016 року університетом підписано 74 угоди про співпрацю з закордонними партнерами. Острозька академія є членом Європейської Асоціації Університетів, Консорціуму українських університетів та Варшавського університету, Східноєвропейської мережі університетів, Міжнародного консорціуму університетів та ін.</w:t>
      </w:r>
    </w:p>
    <w:p w:rsidR="00DE616A" w:rsidRPr="00360743" w:rsidRDefault="00DE616A" w:rsidP="00002D1A">
      <w:pPr>
        <w:ind w:firstLine="600"/>
        <w:jc w:val="both"/>
        <w:rPr>
          <w:lang w:val="uk-UA"/>
        </w:rPr>
      </w:pPr>
      <w:r w:rsidRPr="00360743">
        <w:rPr>
          <w:lang w:val="uk-UA"/>
        </w:rPr>
        <w:t xml:space="preserve">Викладачі, працівники та студенти Національного університету «Острозька академія» беруть активну участь у міжнародній науковій діяльності. За січень – грудень 2016 р. 109 студентів та викладачів НУОА проходили стажування та навчальні практики у зарубіжних організаціях та установах, у т.ч. 36 викладачів і співробітників Національного університету «Острозька академія» перебували в ділових зарубіжних відрядженнях (брали участь у наукових конференціях, симпозіумах, стажуваннях, навчанні, у виконанні спільних наукових досліджень, читанні лекцій в США, Польщі, Чехії, Італії та ін.). </w:t>
      </w:r>
    </w:p>
    <w:p w:rsidR="00DE616A" w:rsidRPr="00360743" w:rsidRDefault="00DE616A" w:rsidP="00966D4C">
      <w:pPr>
        <w:pStyle w:val="BodyTextIndent2"/>
        <w:widowControl/>
        <w:autoSpaceDE/>
        <w:adjustRightInd/>
        <w:ind w:firstLine="708"/>
        <w:rPr>
          <w:sz w:val="24"/>
          <w:szCs w:val="24"/>
        </w:rPr>
      </w:pPr>
      <w:r w:rsidRPr="00360743">
        <w:rPr>
          <w:sz w:val="24"/>
          <w:szCs w:val="24"/>
        </w:rPr>
        <w:t>Детальні дані щодо тематики співробітництва з зарубіжними партнерами (окремо по кожній країні) викласти за формою:</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4"/>
        <w:gridCol w:w="1928"/>
        <w:gridCol w:w="1418"/>
        <w:gridCol w:w="2409"/>
        <w:gridCol w:w="2268"/>
      </w:tblGrid>
      <w:tr w:rsidR="00DE616A" w:rsidRPr="00360743" w:rsidTr="00B83869">
        <w:tc>
          <w:tcPr>
            <w:tcW w:w="1724"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Країна-партнер (за алфавітом)</w:t>
            </w:r>
          </w:p>
        </w:tc>
        <w:tc>
          <w:tcPr>
            <w:tcW w:w="1928"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Установа- партнер</w:t>
            </w:r>
          </w:p>
        </w:tc>
        <w:tc>
          <w:tcPr>
            <w:tcW w:w="1418"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Тема співробітництва</w:t>
            </w:r>
          </w:p>
        </w:tc>
        <w:tc>
          <w:tcPr>
            <w:tcW w:w="2409"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Документ, в рамках якого здійснюється співробітництво, термін його дії</w:t>
            </w:r>
          </w:p>
        </w:tc>
        <w:tc>
          <w:tcPr>
            <w:tcW w:w="2268"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Практичні результати від співробітництва</w:t>
            </w:r>
          </w:p>
        </w:tc>
      </w:tr>
      <w:tr w:rsidR="00DE616A" w:rsidRPr="00360743" w:rsidTr="00B83869">
        <w:tc>
          <w:tcPr>
            <w:tcW w:w="1724"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1</w:t>
            </w:r>
          </w:p>
        </w:tc>
        <w:tc>
          <w:tcPr>
            <w:tcW w:w="1928"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2</w:t>
            </w:r>
          </w:p>
        </w:tc>
        <w:tc>
          <w:tcPr>
            <w:tcW w:w="1418"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3</w:t>
            </w:r>
          </w:p>
        </w:tc>
        <w:tc>
          <w:tcPr>
            <w:tcW w:w="2409"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4</w:t>
            </w:r>
          </w:p>
        </w:tc>
        <w:tc>
          <w:tcPr>
            <w:tcW w:w="2268" w:type="dxa"/>
          </w:tcPr>
          <w:p w:rsidR="00DE616A" w:rsidRPr="00360743" w:rsidRDefault="00DE616A" w:rsidP="00B83869">
            <w:pPr>
              <w:pStyle w:val="BodyTextIndent2"/>
              <w:widowControl/>
              <w:autoSpaceDE/>
              <w:adjustRightInd/>
              <w:ind w:firstLine="0"/>
              <w:jc w:val="center"/>
              <w:rPr>
                <w:sz w:val="24"/>
                <w:szCs w:val="24"/>
              </w:rPr>
            </w:pPr>
            <w:r w:rsidRPr="00360743">
              <w:rPr>
                <w:sz w:val="24"/>
                <w:szCs w:val="24"/>
              </w:rPr>
              <w:t>5</w:t>
            </w:r>
          </w:p>
        </w:tc>
      </w:tr>
      <w:tr w:rsidR="00DE616A" w:rsidRPr="00360743" w:rsidTr="00B83869">
        <w:tc>
          <w:tcPr>
            <w:tcW w:w="1724" w:type="dxa"/>
          </w:tcPr>
          <w:p w:rsidR="00DE616A" w:rsidRPr="00360743" w:rsidRDefault="00DE616A" w:rsidP="00B83869">
            <w:r w:rsidRPr="00360743">
              <w:t>Білорусь</w:t>
            </w:r>
          </w:p>
        </w:tc>
        <w:tc>
          <w:tcPr>
            <w:tcW w:w="1928" w:type="dxa"/>
          </w:tcPr>
          <w:p w:rsidR="00DE616A" w:rsidRPr="00360743" w:rsidRDefault="00DE616A" w:rsidP="00B83869">
            <w:r w:rsidRPr="00360743">
              <w:t>Поліський Державний Університет</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31.12.2010-31.01.2017</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pPr>
              <w:rPr>
                <w:lang w:val="uk-UA"/>
              </w:rPr>
            </w:pPr>
            <w:r w:rsidRPr="00360743">
              <w:rPr>
                <w:lang w:val="uk-UA"/>
              </w:rPr>
              <w:t>Греція</w:t>
            </w:r>
          </w:p>
        </w:tc>
        <w:tc>
          <w:tcPr>
            <w:tcW w:w="1928" w:type="dxa"/>
          </w:tcPr>
          <w:p w:rsidR="00DE616A" w:rsidRPr="00360743" w:rsidRDefault="00DE616A" w:rsidP="00B83869">
            <w:pPr>
              <w:rPr>
                <w:lang w:val="uk-UA"/>
              </w:rPr>
            </w:pPr>
            <w:r w:rsidRPr="00360743">
              <w:rPr>
                <w:lang w:val="uk-UA"/>
              </w:rPr>
              <w:t>Академія Інституцій і Культур</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w:t>
            </w:r>
            <w:r w:rsidRPr="00360743">
              <w:rPr>
                <w:lang w:val="uk-UA"/>
              </w:rPr>
              <w:t>у</w:t>
            </w:r>
            <w:r w:rsidRPr="00360743">
              <w:t xml:space="preserve"> співпрацю</w:t>
            </w:r>
          </w:p>
          <w:p w:rsidR="00DE616A" w:rsidRPr="00360743" w:rsidRDefault="00DE616A" w:rsidP="00B83869">
            <w:pPr>
              <w:jc w:val="center"/>
              <w:rPr>
                <w:lang w:val="uk-UA"/>
              </w:rPr>
            </w:pPr>
            <w:r w:rsidRPr="00360743">
              <w:t>3</w:t>
            </w:r>
            <w:r w:rsidRPr="00360743">
              <w:rPr>
                <w:lang w:val="uk-UA"/>
              </w:rPr>
              <w:t>0</w:t>
            </w:r>
            <w:r w:rsidRPr="00360743">
              <w:t>.</w:t>
            </w:r>
            <w:r w:rsidRPr="00360743">
              <w:rPr>
                <w:lang w:val="uk-UA"/>
              </w:rPr>
              <w:t>03</w:t>
            </w:r>
            <w:r w:rsidRPr="00360743">
              <w:t>.201</w:t>
            </w:r>
            <w:r w:rsidRPr="00360743">
              <w:rPr>
                <w:lang w:val="uk-UA"/>
              </w:rPr>
              <w:t>6</w:t>
            </w:r>
            <w:r w:rsidRPr="00360743">
              <w:t>-</w:t>
            </w:r>
            <w:r w:rsidRPr="00360743">
              <w:rPr>
                <w:lang w:val="uk-UA"/>
              </w:rPr>
              <w:t>30</w:t>
            </w:r>
            <w:r w:rsidRPr="00360743">
              <w:t>.0</w:t>
            </w:r>
            <w:r w:rsidRPr="00360743">
              <w:rPr>
                <w:lang w:val="uk-UA"/>
              </w:rPr>
              <w:t>3</w:t>
            </w:r>
            <w:r w:rsidRPr="00360743">
              <w:t>.20</w:t>
            </w:r>
            <w:r w:rsidRPr="00360743">
              <w:rPr>
                <w:lang w:val="uk-UA"/>
              </w:rPr>
              <w:t>21</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r w:rsidRPr="00360743">
              <w:t>Естонія</w:t>
            </w:r>
          </w:p>
        </w:tc>
        <w:tc>
          <w:tcPr>
            <w:tcW w:w="1928" w:type="dxa"/>
          </w:tcPr>
          <w:p w:rsidR="00DE616A" w:rsidRPr="00360743" w:rsidRDefault="00DE616A" w:rsidP="00B83869">
            <w:pPr>
              <w:rPr>
                <w:lang w:val="uk-UA"/>
              </w:rPr>
            </w:pPr>
            <w:r w:rsidRPr="00360743">
              <w:t>Університет Тарту</w:t>
            </w:r>
            <w:r w:rsidRPr="00360743">
              <w:rPr>
                <w:lang w:val="uk-UA"/>
              </w:rPr>
              <w:t>, Євроколедж</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04.05.2010-04.05.2015</w:t>
            </w:r>
          </w:p>
          <w:p w:rsidR="00DE616A" w:rsidRPr="00360743" w:rsidRDefault="00DE616A" w:rsidP="00B83869">
            <w:pPr>
              <w:jc w:val="center"/>
            </w:pPr>
            <w:r w:rsidRPr="00360743">
              <w:rPr>
                <w:lang w:val="uk-UA"/>
              </w:rPr>
              <w:t>(автоматично продовжено до 04.05.2020)</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r w:rsidRPr="00360743">
              <w:t>Іспанiя</w:t>
            </w:r>
          </w:p>
        </w:tc>
        <w:tc>
          <w:tcPr>
            <w:tcW w:w="1928" w:type="dxa"/>
          </w:tcPr>
          <w:p w:rsidR="00DE616A" w:rsidRPr="00360743" w:rsidRDefault="00DE616A" w:rsidP="00B83869">
            <w:r w:rsidRPr="00360743">
              <w:t>Університет Короля Хуана Карлоса у Мадриді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en-US"/>
              </w:rPr>
            </w:pPr>
            <w:r w:rsidRPr="00360743">
              <w:t>01.12.2010-01.12.201</w:t>
            </w:r>
            <w:r w:rsidRPr="00360743">
              <w:rPr>
                <w:lang w:val="en-US"/>
              </w:rPr>
              <w:t>4</w:t>
            </w:r>
          </w:p>
          <w:p w:rsidR="00DE616A" w:rsidRPr="00360743" w:rsidRDefault="00DE616A" w:rsidP="00B83869">
            <w:pPr>
              <w:jc w:val="center"/>
              <w:rPr>
                <w:lang w:val="uk-UA"/>
              </w:rPr>
            </w:pPr>
            <w:r w:rsidRPr="00360743">
              <w:rPr>
                <w:lang w:val="uk-UA"/>
              </w:rPr>
              <w:t>(автоматично продовжено до 01.12.2016)</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pPr>
              <w:rPr>
                <w:lang w:val="uk-UA"/>
              </w:rPr>
            </w:pPr>
            <w:r w:rsidRPr="00360743">
              <w:rPr>
                <w:lang w:val="uk-UA"/>
              </w:rPr>
              <w:t>Італія</w:t>
            </w:r>
          </w:p>
        </w:tc>
        <w:tc>
          <w:tcPr>
            <w:tcW w:w="1928" w:type="dxa"/>
          </w:tcPr>
          <w:p w:rsidR="00DE616A" w:rsidRPr="00360743" w:rsidRDefault="00DE616A" w:rsidP="00B83869">
            <w:pPr>
              <w:rPr>
                <w:lang w:val="uk-UA"/>
              </w:rPr>
            </w:pPr>
            <w:r w:rsidRPr="00360743">
              <w:rPr>
                <w:lang w:val="uk-UA"/>
              </w:rPr>
              <w:t>Болонський університет, факультет психології</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17</w:t>
            </w:r>
            <w:r w:rsidRPr="00360743">
              <w:t>.1</w:t>
            </w:r>
            <w:r w:rsidRPr="00360743">
              <w:rPr>
                <w:lang w:val="uk-UA"/>
              </w:rPr>
              <w:t>1</w:t>
            </w:r>
            <w:r w:rsidRPr="00360743">
              <w:t>.201</w:t>
            </w:r>
            <w:r w:rsidRPr="00360743">
              <w:rPr>
                <w:lang w:val="uk-UA"/>
              </w:rPr>
              <w:t>5</w:t>
            </w:r>
            <w:r w:rsidRPr="00360743">
              <w:t>-</w:t>
            </w:r>
            <w:r w:rsidRPr="00360743">
              <w:rPr>
                <w:lang w:val="uk-UA"/>
              </w:rPr>
              <w:t>17</w:t>
            </w:r>
            <w:r w:rsidRPr="00360743">
              <w:t>.1</w:t>
            </w:r>
            <w:r w:rsidRPr="00360743">
              <w:rPr>
                <w:lang w:val="uk-UA"/>
              </w:rPr>
              <w:t>1</w:t>
            </w:r>
            <w:r w:rsidRPr="00360743">
              <w:t>.20</w:t>
            </w:r>
            <w:r w:rsidRPr="00360743">
              <w:rPr>
                <w:lang w:val="uk-UA"/>
              </w:rPr>
              <w:t>20</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pPr>
              <w:rPr>
                <w:lang w:val="uk-UA"/>
              </w:rPr>
            </w:pPr>
            <w:r w:rsidRPr="00360743">
              <w:rPr>
                <w:lang w:val="uk-UA"/>
              </w:rPr>
              <w:t>КНР</w:t>
            </w:r>
          </w:p>
        </w:tc>
        <w:tc>
          <w:tcPr>
            <w:tcW w:w="1928" w:type="dxa"/>
          </w:tcPr>
          <w:p w:rsidR="00DE616A" w:rsidRPr="00360743" w:rsidRDefault="00DE616A" w:rsidP="00B83869">
            <w:r w:rsidRPr="00360743">
              <w:t>Синцьзянський Аграрний Університет в Урумчі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22.08.2011-22.08.2016</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обмін інформацією та матеріалами</w:t>
            </w:r>
            <w:r w:rsidRPr="00360743">
              <w:rPr>
                <w:lang w:val="uk-UA"/>
              </w:rPr>
              <w:t>, викладання китайської мови</w:t>
            </w:r>
          </w:p>
        </w:tc>
      </w:tr>
      <w:tr w:rsidR="00DE616A" w:rsidRPr="00360743" w:rsidTr="00B83869">
        <w:tc>
          <w:tcPr>
            <w:tcW w:w="1724" w:type="dxa"/>
          </w:tcPr>
          <w:p w:rsidR="00DE616A" w:rsidRPr="00360743" w:rsidRDefault="00DE616A" w:rsidP="00B83869">
            <w:pPr>
              <w:rPr>
                <w:lang w:val="uk-UA"/>
              </w:rPr>
            </w:pPr>
            <w:r w:rsidRPr="00360743">
              <w:rPr>
                <w:lang w:val="uk-UA"/>
              </w:rPr>
              <w:t>Латвія</w:t>
            </w:r>
          </w:p>
        </w:tc>
        <w:tc>
          <w:tcPr>
            <w:tcW w:w="1928" w:type="dxa"/>
          </w:tcPr>
          <w:p w:rsidR="00DE616A" w:rsidRPr="00360743" w:rsidRDefault="00DE616A" w:rsidP="00B83869">
            <w:pPr>
              <w:rPr>
                <w:lang w:val="uk-UA"/>
              </w:rPr>
            </w:pPr>
            <w:r w:rsidRPr="00360743">
              <w:rPr>
                <w:lang w:val="uk-UA"/>
              </w:rPr>
              <w:t>Університет Латвії, економічний факультет</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Меморандум про</w:t>
            </w:r>
            <w:r w:rsidRPr="00360743">
              <w:t xml:space="preserve"> співпрацю</w:t>
            </w:r>
          </w:p>
          <w:p w:rsidR="00DE616A" w:rsidRPr="00360743" w:rsidRDefault="00DE616A" w:rsidP="00B83869">
            <w:pPr>
              <w:jc w:val="center"/>
              <w:rPr>
                <w:lang w:val="uk-UA"/>
              </w:rPr>
            </w:pPr>
            <w:r w:rsidRPr="00360743">
              <w:t>2</w:t>
            </w:r>
            <w:r w:rsidRPr="00360743">
              <w:rPr>
                <w:lang w:val="uk-UA"/>
              </w:rPr>
              <w:t>5</w:t>
            </w:r>
            <w:r w:rsidRPr="00360743">
              <w:t>.</w:t>
            </w:r>
            <w:r w:rsidRPr="00360743">
              <w:rPr>
                <w:lang w:val="uk-UA"/>
              </w:rPr>
              <w:t>10</w:t>
            </w:r>
            <w:r w:rsidRPr="00360743">
              <w:t>.201</w:t>
            </w:r>
            <w:r w:rsidRPr="00360743">
              <w:rPr>
                <w:lang w:val="uk-UA"/>
              </w:rPr>
              <w:t>6</w:t>
            </w:r>
            <w:r w:rsidRPr="00360743">
              <w:t>-2</w:t>
            </w:r>
            <w:r w:rsidRPr="00360743">
              <w:rPr>
                <w:lang w:val="uk-UA"/>
              </w:rPr>
              <w:t>5</w:t>
            </w:r>
            <w:r w:rsidRPr="00360743">
              <w:t>.</w:t>
            </w:r>
            <w:r w:rsidRPr="00360743">
              <w:rPr>
                <w:lang w:val="uk-UA"/>
              </w:rPr>
              <w:t>10</w:t>
            </w:r>
            <w:r w:rsidRPr="00360743">
              <w:t>.201</w:t>
            </w:r>
            <w:r w:rsidRPr="00360743">
              <w:rPr>
                <w:lang w:val="uk-UA"/>
              </w:rPr>
              <w:t>9</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спільні програми, дипломи обох університетів</w:t>
            </w:r>
          </w:p>
        </w:tc>
      </w:tr>
      <w:tr w:rsidR="00DE616A" w:rsidRPr="003E0140" w:rsidTr="00B83869">
        <w:tc>
          <w:tcPr>
            <w:tcW w:w="1724" w:type="dxa"/>
          </w:tcPr>
          <w:p w:rsidR="00DE616A" w:rsidRPr="00360743" w:rsidRDefault="00DE616A" w:rsidP="00B83869">
            <w:pPr>
              <w:rPr>
                <w:lang w:val="uk-UA"/>
              </w:rPr>
            </w:pPr>
            <w:r w:rsidRPr="00360743">
              <w:rPr>
                <w:lang w:val="uk-UA"/>
              </w:rPr>
              <w:t>Литва</w:t>
            </w:r>
          </w:p>
        </w:tc>
        <w:tc>
          <w:tcPr>
            <w:tcW w:w="1928" w:type="dxa"/>
          </w:tcPr>
          <w:p w:rsidR="00DE616A" w:rsidRPr="00360743" w:rsidRDefault="00DE616A" w:rsidP="00B83869">
            <w:pPr>
              <w:rPr>
                <w:lang w:val="uk-UA"/>
              </w:rPr>
            </w:pPr>
            <w:r w:rsidRPr="00360743">
              <w:rPr>
                <w:lang w:val="uk-UA"/>
              </w:rPr>
              <w:t>Клайпедський Державний Університет Прикладних Наук</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Угода про академічну</w:t>
            </w:r>
            <w:r w:rsidRPr="00360743">
              <w:t xml:space="preserve"> співпрацю</w:t>
            </w:r>
          </w:p>
          <w:p w:rsidR="00DE616A" w:rsidRPr="00360743" w:rsidRDefault="00DE616A" w:rsidP="00B83869">
            <w:pPr>
              <w:jc w:val="center"/>
              <w:rPr>
                <w:lang w:val="uk-UA"/>
              </w:rPr>
            </w:pPr>
            <w:r w:rsidRPr="00360743">
              <w:rPr>
                <w:lang w:val="uk-UA"/>
              </w:rPr>
              <w:t>12</w:t>
            </w:r>
            <w:r w:rsidRPr="00360743">
              <w:t>.</w:t>
            </w:r>
            <w:r w:rsidRPr="00360743">
              <w:rPr>
                <w:lang w:val="uk-UA"/>
              </w:rPr>
              <w:t>09</w:t>
            </w:r>
            <w:r w:rsidRPr="00360743">
              <w:t>.201</w:t>
            </w:r>
            <w:r w:rsidRPr="00360743">
              <w:rPr>
                <w:lang w:val="uk-UA"/>
              </w:rPr>
              <w:t>6</w:t>
            </w:r>
            <w:r w:rsidRPr="00360743">
              <w:t>-</w:t>
            </w:r>
            <w:r w:rsidRPr="00360743">
              <w:rPr>
                <w:lang w:val="uk-UA"/>
              </w:rPr>
              <w:t>12</w:t>
            </w:r>
            <w:r w:rsidRPr="00360743">
              <w:t>.</w:t>
            </w:r>
            <w:r w:rsidRPr="00360743">
              <w:rPr>
                <w:lang w:val="uk-UA"/>
              </w:rPr>
              <w:t>09</w:t>
            </w:r>
            <w:r w:rsidRPr="00360743">
              <w:t>.20</w:t>
            </w:r>
            <w:r w:rsidRPr="00360743">
              <w:rPr>
                <w:lang w:val="uk-UA"/>
              </w:rPr>
              <w:t>21</w:t>
            </w:r>
          </w:p>
        </w:tc>
        <w:tc>
          <w:tcPr>
            <w:tcW w:w="2268" w:type="dxa"/>
          </w:tcPr>
          <w:p w:rsidR="00DE616A" w:rsidRPr="00360743" w:rsidRDefault="00DE616A" w:rsidP="00B83869">
            <w:pPr>
              <w:rPr>
                <w:lang w:val="uk-UA"/>
              </w:rPr>
            </w:pPr>
            <w:r w:rsidRPr="00360743">
              <w:rPr>
                <w:lang w:val="uk-UA"/>
              </w:rPr>
              <w:t>Обмін науковцями, студентами, аспірантами, проведення досліджень та академічних зустрічей, обмін інформацією та матеріалами, спільні програми, дипломи обох університетів, Еразмус+</w:t>
            </w:r>
          </w:p>
        </w:tc>
      </w:tr>
      <w:tr w:rsidR="00DE616A" w:rsidRPr="00360743" w:rsidTr="00B83869">
        <w:tc>
          <w:tcPr>
            <w:tcW w:w="1724" w:type="dxa"/>
          </w:tcPr>
          <w:p w:rsidR="00DE616A" w:rsidRPr="00360743" w:rsidRDefault="00DE616A" w:rsidP="00B83869">
            <w:r w:rsidRPr="00360743">
              <w:t>Нiмеччина</w:t>
            </w:r>
          </w:p>
        </w:tc>
        <w:tc>
          <w:tcPr>
            <w:tcW w:w="1928" w:type="dxa"/>
          </w:tcPr>
          <w:p w:rsidR="00DE616A" w:rsidRPr="00360743" w:rsidRDefault="00DE616A" w:rsidP="00B83869">
            <w:r w:rsidRPr="00360743">
              <w:t>Український Вільний університет у Мюнхені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07.07.2011-07.07.2016</w:t>
            </w:r>
          </w:p>
          <w:p w:rsidR="00DE616A" w:rsidRPr="00360743" w:rsidRDefault="00DE616A" w:rsidP="00B83869">
            <w:pPr>
              <w:jc w:val="center"/>
              <w:rPr>
                <w:lang w:val="uk-UA"/>
              </w:rPr>
            </w:pPr>
            <w:r w:rsidRPr="00360743">
              <w:rPr>
                <w:lang w:val="uk-UA"/>
              </w:rPr>
              <w:t>(автоматично продовжено до 07.07.2021)</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val="restart"/>
          </w:tcPr>
          <w:p w:rsidR="00DE616A" w:rsidRPr="00360743" w:rsidRDefault="00DE616A" w:rsidP="00B83869">
            <w:r w:rsidRPr="00360743">
              <w:t>Польща</w:t>
            </w:r>
          </w:p>
        </w:tc>
        <w:tc>
          <w:tcPr>
            <w:tcW w:w="1928" w:type="dxa"/>
          </w:tcPr>
          <w:p w:rsidR="00DE616A" w:rsidRPr="00360743" w:rsidRDefault="00DE616A" w:rsidP="00B83869">
            <w:r w:rsidRPr="00360743">
              <w:t>Університет ім. Марії Кюрі-Склодовської у Любліні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20</w:t>
            </w:r>
            <w:r w:rsidRPr="00360743">
              <w:t>.0</w:t>
            </w:r>
            <w:r w:rsidRPr="00360743">
              <w:rPr>
                <w:lang w:val="uk-UA"/>
              </w:rPr>
              <w:t>4</w:t>
            </w:r>
            <w:r w:rsidRPr="00360743">
              <w:t>.20</w:t>
            </w:r>
            <w:r w:rsidRPr="00360743">
              <w:rPr>
                <w:lang w:val="uk-UA"/>
              </w:rPr>
              <w:t>12</w:t>
            </w:r>
            <w:r w:rsidRPr="00360743">
              <w:t>-</w:t>
            </w:r>
            <w:r w:rsidRPr="00360743">
              <w:rPr>
                <w:lang w:val="uk-UA"/>
              </w:rPr>
              <w:t>20</w:t>
            </w:r>
            <w:r w:rsidRPr="00360743">
              <w:t>.0</w:t>
            </w:r>
            <w:r w:rsidRPr="00360743">
              <w:rPr>
                <w:lang w:val="uk-UA"/>
              </w:rPr>
              <w:t>4</w:t>
            </w:r>
            <w:r w:rsidRPr="00360743">
              <w:t>.201</w:t>
            </w:r>
            <w:r w:rsidRPr="00360743">
              <w:rPr>
                <w:lang w:val="uk-UA"/>
              </w:rPr>
              <w:t>7</w:t>
            </w:r>
          </w:p>
          <w:p w:rsidR="00DE616A" w:rsidRPr="00360743" w:rsidRDefault="00DE616A" w:rsidP="00B83869">
            <w:pPr>
              <w:jc w:val="center"/>
              <w:rPr>
                <w:lang w:val="uk-UA"/>
              </w:rPr>
            </w:pP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Гуманістична Академія ім. Александра Гейштора у Пултуську</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0</w:t>
            </w:r>
            <w:r w:rsidRPr="00360743">
              <w:rPr>
                <w:lang w:val="uk-UA"/>
              </w:rPr>
              <w:t>4</w:t>
            </w:r>
            <w:r w:rsidRPr="00360743">
              <w:t>.07.2005-0</w:t>
            </w:r>
            <w:r w:rsidRPr="00360743">
              <w:rPr>
                <w:lang w:val="uk-UA"/>
              </w:rPr>
              <w:t>4</w:t>
            </w:r>
            <w:r w:rsidRPr="00360743">
              <w:t>.07.201</w:t>
            </w:r>
            <w:r w:rsidRPr="00360743">
              <w:rPr>
                <w:lang w:val="uk-UA"/>
              </w:rPr>
              <w:t>4</w:t>
            </w:r>
          </w:p>
          <w:p w:rsidR="00DE616A" w:rsidRPr="00360743" w:rsidRDefault="00DE616A" w:rsidP="00B83869">
            <w:pPr>
              <w:jc w:val="center"/>
              <w:rPr>
                <w:lang w:val="uk-UA"/>
              </w:rPr>
            </w:pPr>
            <w:r w:rsidRPr="00360743">
              <w:rPr>
                <w:lang w:val="uk-UA"/>
              </w:rPr>
              <w:t>(автоматично продовжений до 04.07.2017)</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Вища Гуманітарно-Природнича школа у Сандомирі</w:t>
            </w:r>
          </w:p>
        </w:tc>
        <w:tc>
          <w:tcPr>
            <w:tcW w:w="1418" w:type="dxa"/>
          </w:tcPr>
          <w:p w:rsidR="00DE616A" w:rsidRPr="00360743" w:rsidRDefault="00DE616A" w:rsidP="00B83869">
            <w:r w:rsidRPr="00360743">
              <w:t xml:space="preserve"> 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26</w:t>
            </w:r>
            <w:r w:rsidRPr="00360743">
              <w:t>.09.2005-2</w:t>
            </w:r>
            <w:r w:rsidRPr="00360743">
              <w:rPr>
                <w:lang w:val="uk-UA"/>
              </w:rPr>
              <w:t>6</w:t>
            </w:r>
            <w:r w:rsidRPr="00360743">
              <w:t>.0</w:t>
            </w:r>
            <w:r w:rsidRPr="00360743">
              <w:rPr>
                <w:lang w:val="uk-UA"/>
              </w:rPr>
              <w:t>9</w:t>
            </w:r>
            <w:r w:rsidRPr="00360743">
              <w:t>.201</w:t>
            </w:r>
            <w:r w:rsidRPr="00360743">
              <w:rPr>
                <w:lang w:val="uk-UA"/>
              </w:rPr>
              <w:t>5</w:t>
            </w:r>
          </w:p>
          <w:p w:rsidR="00DE616A" w:rsidRPr="00360743" w:rsidRDefault="00DE616A" w:rsidP="00B83869">
            <w:pPr>
              <w:jc w:val="center"/>
              <w:rPr>
                <w:lang w:val="uk-UA"/>
              </w:rPr>
            </w:pPr>
            <w:r w:rsidRPr="00360743">
              <w:rPr>
                <w:lang w:val="uk-UA"/>
              </w:rPr>
              <w:t>(автоматично продовжений до 26.09.2020)</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Вища Школа Бізнесу та Підприємництва у Островці Свєнтокшись-кому</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30</w:t>
            </w:r>
            <w:r w:rsidRPr="00360743">
              <w:t>.</w:t>
            </w:r>
            <w:r w:rsidRPr="00360743">
              <w:rPr>
                <w:lang w:val="uk-UA"/>
              </w:rPr>
              <w:t>09</w:t>
            </w:r>
            <w:r w:rsidRPr="00360743">
              <w:t>.2005-</w:t>
            </w:r>
            <w:r w:rsidRPr="00360743">
              <w:rPr>
                <w:lang w:val="uk-UA"/>
              </w:rPr>
              <w:t>30</w:t>
            </w:r>
            <w:r w:rsidRPr="00360743">
              <w:t>.0</w:t>
            </w:r>
            <w:r w:rsidRPr="00360743">
              <w:rPr>
                <w:lang w:val="uk-UA"/>
              </w:rPr>
              <w:t>9</w:t>
            </w:r>
            <w:r w:rsidRPr="00360743">
              <w:t>.201</w:t>
            </w:r>
            <w:r w:rsidRPr="00360743">
              <w:rPr>
                <w:lang w:val="uk-UA"/>
              </w:rPr>
              <w:t>5</w:t>
            </w:r>
          </w:p>
          <w:p w:rsidR="00DE616A" w:rsidRPr="00360743" w:rsidRDefault="00DE616A" w:rsidP="00B83869">
            <w:pPr>
              <w:jc w:val="center"/>
              <w:rPr>
                <w:lang w:val="uk-UA"/>
              </w:rPr>
            </w:pPr>
            <w:r w:rsidRPr="00360743">
              <w:rPr>
                <w:lang w:val="uk-UA"/>
              </w:rPr>
              <w:t>(автоматично продовжений до 30.09.2020)</w:t>
            </w:r>
          </w:p>
        </w:tc>
        <w:tc>
          <w:tcPr>
            <w:tcW w:w="2268" w:type="dxa"/>
          </w:tcPr>
          <w:p w:rsidR="00DE616A" w:rsidRPr="00360743" w:rsidRDefault="00DE616A" w:rsidP="00B83869">
            <w:pPr>
              <w:rPr>
                <w:lang w:val="uk-UA"/>
              </w:rPr>
            </w:pPr>
            <w:r w:rsidRPr="00360743">
              <w:t xml:space="preserve">Обмін науковцями, студентами, аспірантами, проведення досліджень та академічних зустрічей, обмін інформацією та </w:t>
            </w:r>
          </w:p>
          <w:p w:rsidR="00DE616A" w:rsidRPr="00360743" w:rsidRDefault="00DE616A" w:rsidP="00B83869">
            <w:pPr>
              <w:rPr>
                <w:lang w:val="uk-UA"/>
              </w:rPr>
            </w:pPr>
            <w:r w:rsidRPr="00360743">
              <w:t>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Білостоцький університет у Білостоці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12</w:t>
            </w:r>
            <w:r w:rsidRPr="00360743">
              <w:t>.01.2006-</w:t>
            </w:r>
            <w:r w:rsidRPr="00360743">
              <w:rPr>
                <w:lang w:val="uk-UA"/>
              </w:rPr>
              <w:t>12</w:t>
            </w:r>
            <w:r w:rsidRPr="00360743">
              <w:t>.0</w:t>
            </w:r>
            <w:r w:rsidRPr="00360743">
              <w:rPr>
                <w:lang w:val="uk-UA"/>
              </w:rPr>
              <w:t>1</w:t>
            </w:r>
            <w:r w:rsidRPr="00360743">
              <w:t>.20</w:t>
            </w:r>
            <w:r w:rsidRPr="00360743">
              <w:rPr>
                <w:lang w:val="uk-UA"/>
              </w:rPr>
              <w:t>16</w:t>
            </w:r>
          </w:p>
          <w:p w:rsidR="00DE616A" w:rsidRPr="00360743" w:rsidRDefault="00DE616A" w:rsidP="00B83869">
            <w:pPr>
              <w:jc w:val="center"/>
              <w:rPr>
                <w:lang w:val="uk-UA"/>
              </w:rPr>
            </w:pPr>
            <w:r w:rsidRPr="00360743">
              <w:rPr>
                <w:lang w:val="uk-UA"/>
              </w:rPr>
              <w:t>(автоматично продовжений до 12.01.2021)</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 xml:space="preserve">Жешувський університет </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01.</w:t>
            </w:r>
            <w:r w:rsidRPr="00360743">
              <w:rPr>
                <w:lang w:val="uk-UA"/>
              </w:rPr>
              <w:t>03</w:t>
            </w:r>
            <w:r w:rsidRPr="00360743">
              <w:t>.20</w:t>
            </w:r>
            <w:r w:rsidRPr="00360743">
              <w:rPr>
                <w:lang w:val="uk-UA"/>
              </w:rPr>
              <w:t>12</w:t>
            </w:r>
            <w:r w:rsidRPr="00360743">
              <w:t>-</w:t>
            </w:r>
            <w:r w:rsidRPr="00360743">
              <w:rPr>
                <w:lang w:val="uk-UA"/>
              </w:rPr>
              <w:t>01</w:t>
            </w:r>
            <w:r w:rsidRPr="00360743">
              <w:t>.0</w:t>
            </w:r>
            <w:r w:rsidRPr="00360743">
              <w:rPr>
                <w:lang w:val="uk-UA"/>
              </w:rPr>
              <w:t>3</w:t>
            </w:r>
            <w:r w:rsidRPr="00360743">
              <w:t>.20</w:t>
            </w:r>
            <w:r w:rsidRPr="00360743">
              <w:rPr>
                <w:lang w:val="uk-UA"/>
              </w:rPr>
              <w:t>17</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 xml:space="preserve">Варшавський університет, </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22</w:t>
            </w:r>
            <w:r w:rsidRPr="00360743">
              <w:t>.0</w:t>
            </w:r>
            <w:r w:rsidRPr="00360743">
              <w:rPr>
                <w:lang w:val="uk-UA"/>
              </w:rPr>
              <w:t>1</w:t>
            </w:r>
            <w:r w:rsidRPr="00360743">
              <w:t>.20</w:t>
            </w:r>
            <w:r w:rsidRPr="00360743">
              <w:rPr>
                <w:lang w:val="uk-UA"/>
              </w:rPr>
              <w:t>13</w:t>
            </w:r>
            <w:r w:rsidRPr="00360743">
              <w:t>-</w:t>
            </w:r>
            <w:r w:rsidRPr="00360743">
              <w:rPr>
                <w:lang w:val="uk-UA"/>
              </w:rPr>
              <w:t>22</w:t>
            </w:r>
            <w:r w:rsidRPr="00360743">
              <w:t>.01.201</w:t>
            </w:r>
            <w:r w:rsidRPr="00360743">
              <w:rPr>
                <w:lang w:val="uk-UA"/>
              </w:rPr>
              <w:t>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програма подвійних дипломів, Еразмус+</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Інститут Європейської інтеграції у Жешуві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01.02.2007-</w:t>
            </w:r>
            <w:r w:rsidRPr="00360743">
              <w:rPr>
                <w:lang w:val="uk-UA"/>
              </w:rPr>
              <w:t>01</w:t>
            </w:r>
            <w:r w:rsidRPr="00360743">
              <w:t>.0</w:t>
            </w:r>
            <w:r w:rsidRPr="00360743">
              <w:rPr>
                <w:lang w:val="uk-UA"/>
              </w:rPr>
              <w:t>2</w:t>
            </w:r>
            <w:r w:rsidRPr="00360743">
              <w:t>.201</w:t>
            </w:r>
            <w:r w:rsidRPr="00360743">
              <w:rPr>
                <w:lang w:val="uk-UA"/>
              </w:rPr>
              <w:t>2</w:t>
            </w:r>
          </w:p>
          <w:p w:rsidR="00DE616A" w:rsidRPr="00360743" w:rsidRDefault="00DE616A" w:rsidP="00B83869">
            <w:pPr>
              <w:jc w:val="center"/>
              <w:rPr>
                <w:lang w:val="uk-UA"/>
              </w:rPr>
            </w:pPr>
            <w:r w:rsidRPr="00360743">
              <w:rPr>
                <w:lang w:val="uk-UA"/>
              </w:rPr>
              <w:t>(автоматично продовжений до 01.02.2017)</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Державна Вища Східно-Європейська Школа у Перемишлі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0</w:t>
            </w:r>
            <w:r w:rsidRPr="00360743">
              <w:t>5.02.2007-</w:t>
            </w:r>
            <w:r w:rsidRPr="00360743">
              <w:rPr>
                <w:lang w:val="uk-UA"/>
              </w:rPr>
              <w:t>0</w:t>
            </w:r>
            <w:r w:rsidRPr="00360743">
              <w:t>5.</w:t>
            </w:r>
            <w:r w:rsidRPr="00360743">
              <w:rPr>
                <w:lang w:val="uk-UA"/>
              </w:rPr>
              <w:t>02</w:t>
            </w:r>
            <w:r w:rsidRPr="00360743">
              <w:t>.201</w:t>
            </w:r>
            <w:r w:rsidRPr="00360743">
              <w:rPr>
                <w:lang w:val="uk-UA"/>
              </w:rPr>
              <w:t>2</w:t>
            </w:r>
          </w:p>
          <w:p w:rsidR="00DE616A" w:rsidRPr="00360743" w:rsidRDefault="00DE616A" w:rsidP="00B83869">
            <w:pPr>
              <w:jc w:val="center"/>
              <w:rPr>
                <w:lang w:val="uk-UA"/>
              </w:rPr>
            </w:pPr>
            <w:r w:rsidRPr="00360743">
              <w:rPr>
                <w:lang w:val="uk-UA"/>
              </w:rPr>
              <w:t>(автоматично продовжений до 05.02.2017)</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Люб</w:t>
            </w:r>
            <w:r w:rsidRPr="00360743">
              <w:rPr>
                <w:lang w:val="uk-UA"/>
              </w:rPr>
              <w:t>лін</w:t>
            </w:r>
            <w:r w:rsidRPr="00360743">
              <w:t xml:space="preserve">ський Католицький університет Яна Павла ІІ </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0</w:t>
            </w:r>
            <w:r w:rsidRPr="00360743">
              <w:rPr>
                <w:lang w:val="uk-UA"/>
              </w:rPr>
              <w:t>8</w:t>
            </w:r>
            <w:r w:rsidRPr="00360743">
              <w:t>.1</w:t>
            </w:r>
            <w:r w:rsidRPr="00360743">
              <w:rPr>
                <w:lang w:val="uk-UA"/>
              </w:rPr>
              <w:t>2</w:t>
            </w:r>
            <w:r w:rsidRPr="00360743">
              <w:t>.20</w:t>
            </w:r>
            <w:r w:rsidRPr="00360743">
              <w:rPr>
                <w:lang w:val="uk-UA"/>
              </w:rPr>
              <w:t>14</w:t>
            </w:r>
            <w:r w:rsidRPr="00360743">
              <w:t>-0</w:t>
            </w:r>
            <w:r w:rsidRPr="00360743">
              <w:rPr>
                <w:lang w:val="uk-UA"/>
              </w:rPr>
              <w:t>8</w:t>
            </w:r>
            <w:r w:rsidRPr="00360743">
              <w:t>.1</w:t>
            </w:r>
            <w:r w:rsidRPr="00360743">
              <w:rPr>
                <w:lang w:val="uk-UA"/>
              </w:rPr>
              <w:t>2</w:t>
            </w:r>
            <w:r w:rsidRPr="00360743">
              <w:t>.2017</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Еразмус+</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Державн</w:t>
            </w:r>
            <w:r w:rsidRPr="00360743">
              <w:rPr>
                <w:lang w:val="uk-UA"/>
              </w:rPr>
              <w:t>ий</w:t>
            </w:r>
            <w:r w:rsidRPr="00360743">
              <w:t xml:space="preserve"> </w:t>
            </w:r>
            <w:r w:rsidRPr="00360743">
              <w:rPr>
                <w:lang w:val="uk-UA"/>
              </w:rPr>
              <w:t>Університет</w:t>
            </w:r>
            <w:r w:rsidRPr="00360743">
              <w:t xml:space="preserve"> ім. </w:t>
            </w:r>
            <w:r w:rsidRPr="00360743">
              <w:rPr>
                <w:lang w:val="uk-UA"/>
              </w:rPr>
              <w:t>Ш.</w:t>
            </w:r>
            <w:r w:rsidRPr="00360743">
              <w:t xml:space="preserve">Шимоновича </w:t>
            </w:r>
          </w:p>
          <w:p w:rsidR="00DE616A" w:rsidRPr="00360743" w:rsidRDefault="00DE616A" w:rsidP="00B83869">
            <w:r w:rsidRPr="00360743">
              <w:t>у Замості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24</w:t>
            </w:r>
            <w:r w:rsidRPr="00360743">
              <w:t>.09.2009-</w:t>
            </w:r>
            <w:r w:rsidRPr="00360743">
              <w:rPr>
                <w:lang w:val="uk-UA"/>
              </w:rPr>
              <w:t>24</w:t>
            </w:r>
            <w:r w:rsidRPr="00360743">
              <w:t>.09.20</w:t>
            </w:r>
            <w:r w:rsidRPr="00360743">
              <w:rPr>
                <w:lang w:val="uk-UA"/>
              </w:rPr>
              <w:t>14</w:t>
            </w:r>
          </w:p>
          <w:p w:rsidR="00DE616A" w:rsidRPr="00360743" w:rsidRDefault="00DE616A" w:rsidP="00B83869">
            <w:pPr>
              <w:jc w:val="center"/>
              <w:rPr>
                <w:lang w:val="uk-UA"/>
              </w:rPr>
            </w:pPr>
            <w:r w:rsidRPr="00360743">
              <w:rPr>
                <w:lang w:val="uk-UA"/>
              </w:rPr>
              <w:t>(автоматично продовжений до 24.09.2019)</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p w:rsidR="00DE616A" w:rsidRPr="00360743" w:rsidRDefault="00DE616A" w:rsidP="00B83869">
            <w:pPr>
              <w:rPr>
                <w:lang w:val="uk-UA"/>
              </w:rPr>
            </w:pP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 xml:space="preserve">Вроцлавський </w:t>
            </w:r>
            <w:r w:rsidRPr="00360743">
              <w:rPr>
                <w:lang w:val="uk-UA"/>
              </w:rPr>
              <w:t>у</w:t>
            </w:r>
            <w:r w:rsidRPr="00360743">
              <w:t xml:space="preserve">ніверситет </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02.07.2010-</w:t>
            </w:r>
            <w:r w:rsidRPr="00360743">
              <w:rPr>
                <w:lang w:val="uk-UA"/>
              </w:rPr>
              <w:t>02</w:t>
            </w:r>
            <w:r w:rsidRPr="00360743">
              <w:t>.07.2015</w:t>
            </w:r>
          </w:p>
          <w:p w:rsidR="00DE616A" w:rsidRPr="00360743" w:rsidRDefault="00DE616A" w:rsidP="00B83869">
            <w:pPr>
              <w:jc w:val="center"/>
              <w:rPr>
                <w:lang w:val="uk-UA"/>
              </w:rPr>
            </w:pPr>
            <w:r w:rsidRPr="00360743">
              <w:rPr>
                <w:lang w:val="uk-UA"/>
              </w:rPr>
              <w:t>(автоматично продовжений до 02.07.2020)</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t>Варшавський університет суспільних наук</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05</w:t>
            </w:r>
            <w:r w:rsidRPr="00360743">
              <w:t>.0</w:t>
            </w:r>
            <w:r w:rsidRPr="00360743">
              <w:rPr>
                <w:lang w:val="uk-UA"/>
              </w:rPr>
              <w:t>3</w:t>
            </w:r>
            <w:r w:rsidRPr="00360743">
              <w:t>.20</w:t>
            </w:r>
            <w:r w:rsidRPr="00360743">
              <w:rPr>
                <w:lang w:val="uk-UA"/>
              </w:rPr>
              <w:t>13</w:t>
            </w:r>
            <w:r w:rsidRPr="00360743">
              <w:t>-</w:t>
            </w:r>
            <w:r w:rsidRPr="00360743">
              <w:rPr>
                <w:lang w:val="uk-UA"/>
              </w:rPr>
              <w:t>05</w:t>
            </w:r>
            <w:r w:rsidRPr="00360743">
              <w:t>.0</w:t>
            </w:r>
            <w:r w:rsidRPr="00360743">
              <w:rPr>
                <w:lang w:val="uk-UA"/>
              </w:rPr>
              <w:t>3</w:t>
            </w:r>
            <w:r w:rsidRPr="00360743">
              <w:t>.201</w:t>
            </w:r>
            <w:r w:rsidRPr="00360743">
              <w:rPr>
                <w:lang w:val="uk-UA"/>
              </w:rPr>
              <w:t>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rPr>
                <w:lang w:val="uk-UA"/>
              </w:rPr>
              <w:t>Академія ім. Якуба з Парадижу</w:t>
            </w:r>
            <w:r w:rsidRPr="00360743">
              <w:t xml:space="preserve"> у Гожуві Вєлько-польському</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17.04.2013-17.04.2018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xml:space="preserve">, Еразмус+ </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Вища школа міжнародних відносин і суспільної комунікації у Хелмі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21.06.2013-21.06.2018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Університет ім. Яна Кохановського у Кєльце</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25.09.2013-25.09.2018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Вища школа підприємництва у Торуні, факультет міжнародних відносин</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16.11.2013-16.11.2018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Сілезький університет у Катовіце</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rPr>
                <w:lang w:val="uk-UA"/>
              </w:rPr>
              <w:t>22</w:t>
            </w:r>
            <w:r w:rsidRPr="00360743">
              <w:t>.11.2013-</w:t>
            </w:r>
            <w:r w:rsidRPr="00360743">
              <w:rPr>
                <w:lang w:val="uk-UA"/>
              </w:rPr>
              <w:t>22</w:t>
            </w:r>
            <w:r w:rsidRPr="00360743">
              <w:t>.11.2018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Еразмус+</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Поморська академія у Слупську</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rPr>
                <w:lang w:val="uk-UA"/>
              </w:rPr>
              <w:t>29</w:t>
            </w:r>
            <w:r w:rsidRPr="00360743">
              <w:t>.12.2013-</w:t>
            </w:r>
            <w:r w:rsidRPr="00360743">
              <w:rPr>
                <w:lang w:val="uk-UA"/>
              </w:rPr>
              <w:t>29</w:t>
            </w:r>
            <w:r w:rsidRPr="00360743">
              <w:t>.12.2018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Університет Економіки у Бидгощі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01</w:t>
            </w:r>
            <w:r w:rsidRPr="00360743">
              <w:t>.</w:t>
            </w:r>
            <w:r w:rsidRPr="00360743">
              <w:rPr>
                <w:lang w:val="uk-UA"/>
              </w:rPr>
              <w:t>08</w:t>
            </w:r>
            <w:r w:rsidRPr="00360743">
              <w:t>.201</w:t>
            </w:r>
            <w:r w:rsidRPr="00360743">
              <w:rPr>
                <w:lang w:val="uk-UA"/>
              </w:rPr>
              <w:t>4</w:t>
            </w:r>
            <w:r w:rsidRPr="00360743">
              <w:t>-</w:t>
            </w:r>
            <w:r w:rsidRPr="00360743">
              <w:rPr>
                <w:lang w:val="uk-UA"/>
              </w:rPr>
              <w:t>01</w:t>
            </w:r>
            <w:r w:rsidRPr="00360743">
              <w:t>.</w:t>
            </w:r>
            <w:r w:rsidRPr="00360743">
              <w:rPr>
                <w:lang w:val="uk-UA"/>
              </w:rPr>
              <w:t>08</w:t>
            </w:r>
            <w:r w:rsidRPr="00360743">
              <w:t>.201</w:t>
            </w:r>
            <w:r w:rsidRPr="00360743">
              <w:rPr>
                <w:lang w:val="uk-UA"/>
              </w:rPr>
              <w:t>9</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Університет Казимира Великого у Бидгощі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13</w:t>
            </w:r>
            <w:r w:rsidRPr="00360743">
              <w:t>.</w:t>
            </w:r>
            <w:r w:rsidRPr="00360743">
              <w:rPr>
                <w:lang w:val="uk-UA"/>
              </w:rPr>
              <w:t>10</w:t>
            </w:r>
            <w:r w:rsidRPr="00360743">
              <w:t>.201</w:t>
            </w:r>
            <w:r w:rsidRPr="00360743">
              <w:rPr>
                <w:lang w:val="uk-UA"/>
              </w:rPr>
              <w:t>6</w:t>
            </w:r>
            <w:r w:rsidRPr="00360743">
              <w:t>-</w:t>
            </w:r>
            <w:r w:rsidRPr="00360743">
              <w:rPr>
                <w:lang w:val="uk-UA"/>
              </w:rPr>
              <w:t>невизначений час</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Еразмус+</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Європейська Академія Бізнесу у Познані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Договір п</w:t>
            </w:r>
            <w:r w:rsidRPr="00360743">
              <w:t xml:space="preserve">ро </w:t>
            </w:r>
            <w:r w:rsidRPr="00360743">
              <w:rPr>
                <w:lang w:val="uk-UA"/>
              </w:rPr>
              <w:t xml:space="preserve">наукову </w:t>
            </w:r>
            <w:r w:rsidRPr="00360743">
              <w:t xml:space="preserve"> співпрацю</w:t>
            </w:r>
          </w:p>
          <w:p w:rsidR="00DE616A" w:rsidRPr="00360743" w:rsidRDefault="00DE616A" w:rsidP="00B83869">
            <w:pPr>
              <w:jc w:val="center"/>
              <w:rPr>
                <w:lang w:val="uk-UA"/>
              </w:rPr>
            </w:pPr>
            <w:r w:rsidRPr="00360743">
              <w:rPr>
                <w:lang w:val="uk-UA"/>
              </w:rPr>
              <w:t>22</w:t>
            </w:r>
            <w:r w:rsidRPr="00360743">
              <w:t>.</w:t>
            </w:r>
            <w:r w:rsidRPr="00360743">
              <w:rPr>
                <w:lang w:val="uk-UA"/>
              </w:rPr>
              <w:t>09</w:t>
            </w:r>
            <w:r w:rsidRPr="00360743">
              <w:t>.201</w:t>
            </w:r>
            <w:r w:rsidRPr="00360743">
              <w:rPr>
                <w:lang w:val="uk-UA"/>
              </w:rPr>
              <w:t>6</w:t>
            </w:r>
            <w:r w:rsidRPr="00360743">
              <w:t>-</w:t>
            </w:r>
            <w:r w:rsidRPr="00360743">
              <w:rPr>
                <w:lang w:val="uk-UA"/>
              </w:rPr>
              <w:t>невизначений час</w:t>
            </w:r>
          </w:p>
        </w:tc>
        <w:tc>
          <w:tcPr>
            <w:tcW w:w="2268" w:type="dxa"/>
          </w:tcPr>
          <w:p w:rsidR="00DE616A" w:rsidRPr="00360743" w:rsidRDefault="00DE616A" w:rsidP="00B83869">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Еразмус+</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Академія Готелярства і Гастрономії у Познані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Договір п</w:t>
            </w:r>
            <w:r w:rsidRPr="00360743">
              <w:t xml:space="preserve">ро </w:t>
            </w:r>
            <w:r w:rsidRPr="00360743">
              <w:rPr>
                <w:lang w:val="uk-UA"/>
              </w:rPr>
              <w:t xml:space="preserve">наукову </w:t>
            </w:r>
            <w:r w:rsidRPr="00360743">
              <w:t xml:space="preserve"> співпрацю</w:t>
            </w:r>
          </w:p>
          <w:p w:rsidR="00DE616A" w:rsidRPr="00360743" w:rsidRDefault="00DE616A" w:rsidP="00B83869">
            <w:pPr>
              <w:jc w:val="center"/>
              <w:rPr>
                <w:lang w:val="uk-UA"/>
              </w:rPr>
            </w:pPr>
            <w:r w:rsidRPr="00360743">
              <w:rPr>
                <w:lang w:val="uk-UA"/>
              </w:rPr>
              <w:t>05.05.</w:t>
            </w:r>
            <w:r w:rsidRPr="00360743">
              <w:t>201</w:t>
            </w:r>
            <w:r w:rsidRPr="00360743">
              <w:rPr>
                <w:lang w:val="uk-UA"/>
              </w:rPr>
              <w:t>6</w:t>
            </w:r>
            <w:r w:rsidRPr="00360743">
              <w:t>-</w:t>
            </w:r>
            <w:r w:rsidRPr="00360743">
              <w:rPr>
                <w:lang w:val="uk-UA"/>
              </w:rPr>
              <w:t>05.05.2021</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pPr>
              <w:rPr>
                <w:lang w:val="uk-UA"/>
              </w:rPr>
            </w:pPr>
            <w:r w:rsidRPr="00360743">
              <w:rPr>
                <w:lang w:val="uk-UA"/>
              </w:rPr>
              <w:t>Португалія</w:t>
            </w:r>
          </w:p>
        </w:tc>
        <w:tc>
          <w:tcPr>
            <w:tcW w:w="1928" w:type="dxa"/>
          </w:tcPr>
          <w:p w:rsidR="00DE616A" w:rsidRPr="00360743" w:rsidRDefault="00DE616A" w:rsidP="00B83869">
            <w:pPr>
              <w:rPr>
                <w:lang w:val="uk-UA"/>
              </w:rPr>
            </w:pPr>
            <w:r w:rsidRPr="00360743">
              <w:rPr>
                <w:lang w:val="uk-UA"/>
              </w:rPr>
              <w:t>Університет Лусофона у Лісабоні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26</w:t>
            </w:r>
            <w:r w:rsidRPr="00360743">
              <w:t>.</w:t>
            </w:r>
            <w:r w:rsidRPr="00360743">
              <w:rPr>
                <w:lang w:val="uk-UA"/>
              </w:rPr>
              <w:t>05</w:t>
            </w:r>
            <w:r w:rsidRPr="00360743">
              <w:t>.201</w:t>
            </w:r>
            <w:r w:rsidRPr="00360743">
              <w:rPr>
                <w:lang w:val="uk-UA"/>
              </w:rPr>
              <w:t>5</w:t>
            </w:r>
            <w:r w:rsidRPr="00360743">
              <w:t>-</w:t>
            </w:r>
            <w:r w:rsidRPr="00360743">
              <w:rPr>
                <w:lang w:val="uk-UA"/>
              </w:rPr>
              <w:t>26</w:t>
            </w:r>
            <w:r w:rsidRPr="00360743">
              <w:t>.</w:t>
            </w:r>
            <w:r w:rsidRPr="00360743">
              <w:rPr>
                <w:lang w:val="uk-UA"/>
              </w:rPr>
              <w:t>05</w:t>
            </w:r>
            <w:r w:rsidRPr="00360743">
              <w:t>.20</w:t>
            </w:r>
            <w:r w:rsidRPr="00360743">
              <w:rPr>
                <w:lang w:val="uk-UA"/>
              </w:rPr>
              <w:t>20</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val="restart"/>
          </w:tcPr>
          <w:p w:rsidR="00DE616A" w:rsidRPr="00360743" w:rsidRDefault="00DE616A" w:rsidP="00B83869">
            <w:r w:rsidRPr="00360743">
              <w:t>США</w:t>
            </w:r>
          </w:p>
        </w:tc>
        <w:tc>
          <w:tcPr>
            <w:tcW w:w="1928" w:type="dxa"/>
          </w:tcPr>
          <w:p w:rsidR="00DE616A" w:rsidRPr="00360743" w:rsidRDefault="00DE616A" w:rsidP="00B83869">
            <w:r w:rsidRPr="00360743">
              <w:t>Університет Ілінойсу в Урбана-Шампейн</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21</w:t>
            </w:r>
            <w:r w:rsidRPr="00360743">
              <w:t>.0</w:t>
            </w:r>
            <w:r w:rsidRPr="00360743">
              <w:rPr>
                <w:lang w:val="uk-UA"/>
              </w:rPr>
              <w:t>6</w:t>
            </w:r>
            <w:r w:rsidRPr="00360743">
              <w:t xml:space="preserve">.2006- </w:t>
            </w:r>
            <w:r w:rsidRPr="00360743">
              <w:rPr>
                <w:lang w:val="uk-UA"/>
              </w:rPr>
              <w:t>2</w:t>
            </w:r>
            <w:r w:rsidRPr="00360743">
              <w:t>1.</w:t>
            </w:r>
            <w:r w:rsidRPr="00360743">
              <w:rPr>
                <w:lang w:val="uk-UA"/>
              </w:rPr>
              <w:t>06</w:t>
            </w:r>
            <w:r w:rsidRPr="00360743">
              <w:t>.201</w:t>
            </w:r>
            <w:r w:rsidRPr="00360743">
              <w:rPr>
                <w:lang w:val="uk-UA"/>
              </w:rPr>
              <w:t>1</w:t>
            </w:r>
          </w:p>
          <w:p w:rsidR="00DE616A" w:rsidRPr="00360743" w:rsidRDefault="00DE616A" w:rsidP="00B83869">
            <w:pPr>
              <w:jc w:val="center"/>
              <w:rPr>
                <w:lang w:val="uk-UA"/>
              </w:rPr>
            </w:pPr>
            <w:r w:rsidRPr="00360743">
              <w:rPr>
                <w:lang w:val="uk-UA"/>
              </w:rPr>
              <w:t>автоматично продовжений до 21.06.2016)</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Університет Центральної Флориди</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28</w:t>
            </w:r>
            <w:r w:rsidRPr="00360743">
              <w:t>.0</w:t>
            </w:r>
            <w:r w:rsidRPr="00360743">
              <w:rPr>
                <w:lang w:val="uk-UA"/>
              </w:rPr>
              <w:t>8</w:t>
            </w:r>
            <w:r w:rsidRPr="00360743">
              <w:t xml:space="preserve">.2006- </w:t>
            </w:r>
            <w:r w:rsidRPr="00360743">
              <w:rPr>
                <w:lang w:val="uk-UA"/>
              </w:rPr>
              <w:t>28</w:t>
            </w:r>
            <w:r w:rsidRPr="00360743">
              <w:t>.</w:t>
            </w:r>
            <w:r w:rsidRPr="00360743">
              <w:rPr>
                <w:lang w:val="uk-UA"/>
              </w:rPr>
              <w:t>08</w:t>
            </w:r>
            <w:r w:rsidRPr="00360743">
              <w:t>.201</w:t>
            </w:r>
            <w:r w:rsidRPr="00360743">
              <w:rPr>
                <w:lang w:val="uk-UA"/>
              </w:rPr>
              <w:t>1</w:t>
            </w:r>
          </w:p>
          <w:p w:rsidR="00DE616A" w:rsidRPr="00360743" w:rsidRDefault="00DE616A" w:rsidP="00B83869">
            <w:pPr>
              <w:jc w:val="center"/>
              <w:rPr>
                <w:lang w:val="uk-UA"/>
              </w:rPr>
            </w:pPr>
            <w:r w:rsidRPr="00360743">
              <w:rPr>
                <w:lang w:val="uk-UA"/>
              </w:rPr>
              <w:t>(автоматично продовжений до 28.08.2016)</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r w:rsidRPr="00360743">
              <w:t>Північно-Ілінойський університет</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 xml:space="preserve">14.11.2007- </w:t>
            </w:r>
            <w:r w:rsidRPr="00360743">
              <w:rPr>
                <w:lang w:val="uk-UA"/>
              </w:rPr>
              <w:t>14</w:t>
            </w:r>
            <w:r w:rsidRPr="00360743">
              <w:t>.</w:t>
            </w:r>
            <w:r w:rsidRPr="00360743">
              <w:rPr>
                <w:lang w:val="uk-UA"/>
              </w:rPr>
              <w:t>11</w:t>
            </w:r>
            <w:r w:rsidRPr="00360743">
              <w:t>.201</w:t>
            </w:r>
            <w:r w:rsidRPr="00360743">
              <w:rPr>
                <w:lang w:val="uk-UA"/>
              </w:rPr>
              <w:t>2</w:t>
            </w:r>
          </w:p>
          <w:p w:rsidR="00DE616A" w:rsidRPr="00360743" w:rsidRDefault="00DE616A" w:rsidP="00B83869">
            <w:pPr>
              <w:jc w:val="center"/>
              <w:rPr>
                <w:lang w:val="uk-UA"/>
              </w:rPr>
            </w:pPr>
            <w:r w:rsidRPr="00360743">
              <w:rPr>
                <w:lang w:val="uk-UA"/>
              </w:rPr>
              <w:t>(автоматично продовжений до 14.11.2017)</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t xml:space="preserve">Університет </w:t>
            </w:r>
            <w:r w:rsidRPr="00360743">
              <w:rPr>
                <w:lang w:val="uk-UA"/>
              </w:rPr>
              <w:t>Вебстер</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14</w:t>
            </w:r>
            <w:r w:rsidRPr="00360743">
              <w:t>.</w:t>
            </w:r>
            <w:r w:rsidRPr="00360743">
              <w:rPr>
                <w:lang w:val="uk-UA"/>
              </w:rPr>
              <w:t>11</w:t>
            </w:r>
            <w:r w:rsidRPr="00360743">
              <w:t>.20</w:t>
            </w:r>
            <w:r w:rsidRPr="00360743">
              <w:rPr>
                <w:lang w:val="uk-UA"/>
              </w:rPr>
              <w:t>11</w:t>
            </w:r>
            <w:r w:rsidRPr="00360743">
              <w:t xml:space="preserve">- </w:t>
            </w:r>
            <w:r w:rsidRPr="00360743">
              <w:rPr>
                <w:lang w:val="uk-UA"/>
              </w:rPr>
              <w:t>14</w:t>
            </w:r>
            <w:r w:rsidRPr="00360743">
              <w:t>.1</w:t>
            </w:r>
            <w:r w:rsidRPr="00360743">
              <w:rPr>
                <w:lang w:val="uk-UA"/>
              </w:rPr>
              <w:t>1</w:t>
            </w:r>
            <w:r w:rsidRPr="00360743">
              <w:t>.201</w:t>
            </w:r>
            <w:r w:rsidRPr="00360743">
              <w:rPr>
                <w:lang w:val="uk-UA"/>
              </w:rPr>
              <w:t>5</w:t>
            </w:r>
          </w:p>
          <w:p w:rsidR="00DE616A" w:rsidRPr="00360743" w:rsidRDefault="00DE616A" w:rsidP="00B83869">
            <w:pPr>
              <w:jc w:val="center"/>
              <w:rPr>
                <w:lang w:val="uk-UA"/>
              </w:rPr>
            </w:pPr>
            <w:r w:rsidRPr="00360743">
              <w:rPr>
                <w:lang w:val="uk-UA"/>
              </w:rPr>
              <w:t>автоматично продовжений до 14.11.2019)</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rPr>
          <w:trHeight w:val="2484"/>
        </w:trPr>
        <w:tc>
          <w:tcPr>
            <w:tcW w:w="1724" w:type="dxa"/>
            <w:vMerge/>
          </w:tcPr>
          <w:p w:rsidR="00DE616A" w:rsidRPr="00360743" w:rsidRDefault="00DE616A" w:rsidP="00B83869"/>
        </w:tc>
        <w:tc>
          <w:tcPr>
            <w:tcW w:w="1928" w:type="dxa"/>
          </w:tcPr>
          <w:p w:rsidR="00DE616A" w:rsidRPr="00360743" w:rsidRDefault="00DE616A" w:rsidP="00B83869">
            <w:r w:rsidRPr="00360743">
              <w:rPr>
                <w:lang w:val="uk-UA"/>
              </w:rPr>
              <w:t>К</w:t>
            </w:r>
            <w:r w:rsidRPr="00360743">
              <w:t xml:space="preserve">оледж Назарет </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22.01.2013- 22.01.2018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val="restart"/>
          </w:tcPr>
          <w:p w:rsidR="00DE616A" w:rsidRPr="00360743" w:rsidRDefault="00DE616A" w:rsidP="00B83869">
            <w:r w:rsidRPr="00360743">
              <w:t>Туреччина</w:t>
            </w:r>
          </w:p>
        </w:tc>
        <w:tc>
          <w:tcPr>
            <w:tcW w:w="1928" w:type="dxa"/>
          </w:tcPr>
          <w:p w:rsidR="00DE616A" w:rsidRPr="00360743" w:rsidRDefault="00DE616A" w:rsidP="00B83869">
            <w:r w:rsidRPr="00360743">
              <w:t>Цивілізаційний університет у Стамбулі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18.06.2013- 18.06.2018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Університет Арел у Стамбулі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Порозуміння про</w:t>
            </w:r>
            <w:r w:rsidRPr="00360743">
              <w:t xml:space="preserve"> академічн</w:t>
            </w:r>
            <w:r w:rsidRPr="00360743">
              <w:rPr>
                <w:lang w:val="uk-UA"/>
              </w:rPr>
              <w:t>у</w:t>
            </w:r>
            <w:r w:rsidRPr="00360743">
              <w:t xml:space="preserve"> співпрацю</w:t>
            </w:r>
          </w:p>
          <w:p w:rsidR="00DE616A" w:rsidRPr="00360743" w:rsidRDefault="00DE616A" w:rsidP="00B83869">
            <w:pPr>
              <w:jc w:val="center"/>
              <w:rPr>
                <w:lang w:val="uk-UA"/>
              </w:rPr>
            </w:pPr>
            <w:r w:rsidRPr="00360743">
              <w:t>18.0</w:t>
            </w:r>
            <w:r w:rsidRPr="00360743">
              <w:rPr>
                <w:lang w:val="uk-UA"/>
              </w:rPr>
              <w:t>1</w:t>
            </w:r>
            <w:r w:rsidRPr="00360743">
              <w:t>.201</w:t>
            </w:r>
            <w:r w:rsidRPr="00360743">
              <w:rPr>
                <w:lang w:val="uk-UA"/>
              </w:rPr>
              <w:t>6</w:t>
            </w:r>
            <w:r w:rsidRPr="00360743">
              <w:t>- 18.0</w:t>
            </w:r>
            <w:r w:rsidRPr="00360743">
              <w:rPr>
                <w:lang w:val="uk-UA"/>
              </w:rPr>
              <w:t>1</w:t>
            </w:r>
            <w:r w:rsidRPr="00360743">
              <w:t>.201</w:t>
            </w:r>
            <w:r w:rsidRPr="00360743">
              <w:rPr>
                <w:lang w:val="uk-UA"/>
              </w:rPr>
              <w:t>9</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vMerge/>
          </w:tcPr>
          <w:p w:rsidR="00DE616A" w:rsidRPr="00360743" w:rsidRDefault="00DE616A" w:rsidP="00B83869"/>
        </w:tc>
        <w:tc>
          <w:tcPr>
            <w:tcW w:w="1928" w:type="dxa"/>
          </w:tcPr>
          <w:p w:rsidR="00DE616A" w:rsidRPr="00360743" w:rsidRDefault="00DE616A" w:rsidP="00B83869">
            <w:pPr>
              <w:rPr>
                <w:lang w:val="uk-UA"/>
              </w:rPr>
            </w:pPr>
            <w:r w:rsidRPr="00360743">
              <w:rPr>
                <w:lang w:val="uk-UA"/>
              </w:rPr>
              <w:t>Стамбульський фонд науки і культури</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Меморандум про</w:t>
            </w:r>
            <w:r w:rsidRPr="00360743">
              <w:t xml:space="preserve"> співпрацю</w:t>
            </w:r>
          </w:p>
          <w:p w:rsidR="00DE616A" w:rsidRPr="00360743" w:rsidRDefault="00DE616A" w:rsidP="00B83869">
            <w:pPr>
              <w:jc w:val="center"/>
              <w:rPr>
                <w:lang w:val="uk-UA"/>
              </w:rPr>
            </w:pPr>
            <w:r w:rsidRPr="00360743">
              <w:rPr>
                <w:lang w:val="uk-UA"/>
              </w:rPr>
              <w:t>16</w:t>
            </w:r>
            <w:r w:rsidRPr="00360743">
              <w:t>.0</w:t>
            </w:r>
            <w:r w:rsidRPr="00360743">
              <w:rPr>
                <w:lang w:val="uk-UA"/>
              </w:rPr>
              <w:t>5</w:t>
            </w:r>
            <w:r w:rsidRPr="00360743">
              <w:t>.201</w:t>
            </w:r>
            <w:r w:rsidRPr="00360743">
              <w:rPr>
                <w:lang w:val="uk-UA"/>
              </w:rPr>
              <w:t>6</w:t>
            </w:r>
            <w:r w:rsidRPr="00360743">
              <w:t xml:space="preserve">- </w:t>
            </w:r>
            <w:r w:rsidRPr="00360743">
              <w:rPr>
                <w:lang w:val="uk-UA"/>
              </w:rPr>
              <w:t>невизначений час</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r w:rsidRPr="00360743">
              <w:t>Францiя</w:t>
            </w:r>
          </w:p>
        </w:tc>
        <w:tc>
          <w:tcPr>
            <w:tcW w:w="1928" w:type="dxa"/>
          </w:tcPr>
          <w:p w:rsidR="00DE616A" w:rsidRPr="00360743" w:rsidRDefault="00DE616A" w:rsidP="00B83869">
            <w:r w:rsidRPr="00360743">
              <w:t>Французький університет РЕН ІІ у Рені</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t>12.09.2009- 12.0</w:t>
            </w:r>
            <w:r w:rsidRPr="00360743">
              <w:rPr>
                <w:lang w:val="uk-UA"/>
              </w:rPr>
              <w:t>9</w:t>
            </w:r>
            <w:r w:rsidRPr="00360743">
              <w:t>.2015</w:t>
            </w:r>
          </w:p>
          <w:p w:rsidR="00DE616A" w:rsidRPr="00360743" w:rsidRDefault="00DE616A" w:rsidP="00B83869">
            <w:pPr>
              <w:jc w:val="center"/>
              <w:rPr>
                <w:lang w:val="uk-UA"/>
              </w:rPr>
            </w:pPr>
            <w:r w:rsidRPr="00360743">
              <w:rPr>
                <w:lang w:val="uk-UA"/>
              </w:rPr>
              <w:t>(автоматично продовжений до 12.09.2018)</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r w:rsidRPr="00360743">
              <w:t>Хорватiя</w:t>
            </w:r>
          </w:p>
        </w:tc>
        <w:tc>
          <w:tcPr>
            <w:tcW w:w="1928" w:type="dxa"/>
          </w:tcPr>
          <w:p w:rsidR="00DE616A" w:rsidRPr="00360743" w:rsidRDefault="00DE616A" w:rsidP="00B83869">
            <w:r w:rsidRPr="00360743">
              <w:t>Загребський університет у Загребі</w:t>
            </w:r>
          </w:p>
        </w:tc>
        <w:tc>
          <w:tcPr>
            <w:tcW w:w="1418" w:type="dxa"/>
          </w:tcPr>
          <w:p w:rsidR="00DE616A" w:rsidRPr="00360743" w:rsidRDefault="00DE616A" w:rsidP="00B83869">
            <w:r w:rsidRPr="00360743">
              <w:t xml:space="preserve">Академічна співпраця                                                                                                                                                                                                                                                                                                                                                                                                                                                                                                                                                                                                                                                                                                                                                                                                                                                                                                                                                                                                                                                                                                                                                                                                                                                                                                                                                                                                                                                                                                                                                                                                                                                                                                                                                                                                                                                                                                                                                                                                                                                                                                                                                                                                                                                                                                                                                                                                                                                                                                                                                                                 </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pPr>
            <w:r w:rsidRPr="00360743">
              <w:t>2</w:t>
            </w:r>
            <w:r w:rsidRPr="00360743">
              <w:rPr>
                <w:lang w:val="uk-UA"/>
              </w:rPr>
              <w:t>5</w:t>
            </w:r>
            <w:r w:rsidRPr="00360743">
              <w:t>.0</w:t>
            </w:r>
            <w:r w:rsidRPr="00360743">
              <w:rPr>
                <w:lang w:val="uk-UA"/>
              </w:rPr>
              <w:t>3</w:t>
            </w:r>
            <w:r w:rsidRPr="00360743">
              <w:t>.2011- 2</w:t>
            </w:r>
            <w:r w:rsidRPr="00360743">
              <w:rPr>
                <w:lang w:val="uk-UA"/>
              </w:rPr>
              <w:t>5</w:t>
            </w:r>
            <w:r w:rsidRPr="00360743">
              <w:t>.0</w:t>
            </w:r>
            <w:r w:rsidRPr="00360743">
              <w:rPr>
                <w:lang w:val="uk-UA"/>
              </w:rPr>
              <w:t>3</w:t>
            </w:r>
            <w:r w:rsidRPr="00360743">
              <w:t>.2016</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p>
        </w:tc>
      </w:tr>
      <w:tr w:rsidR="00DE616A" w:rsidRPr="00360743" w:rsidTr="00B83869">
        <w:tc>
          <w:tcPr>
            <w:tcW w:w="1724" w:type="dxa"/>
          </w:tcPr>
          <w:p w:rsidR="00DE616A" w:rsidRPr="00360743" w:rsidRDefault="00DE616A" w:rsidP="00B83869">
            <w:pPr>
              <w:pStyle w:val="BodyTextIndent2"/>
              <w:widowControl/>
              <w:autoSpaceDE/>
              <w:adjustRightInd/>
              <w:ind w:firstLine="0"/>
              <w:rPr>
                <w:sz w:val="24"/>
                <w:szCs w:val="24"/>
              </w:rPr>
            </w:pPr>
            <w:r w:rsidRPr="00360743">
              <w:rPr>
                <w:sz w:val="24"/>
                <w:szCs w:val="24"/>
              </w:rPr>
              <w:t>Чеська Республіка</w:t>
            </w:r>
          </w:p>
        </w:tc>
        <w:tc>
          <w:tcPr>
            <w:tcW w:w="1928" w:type="dxa"/>
          </w:tcPr>
          <w:p w:rsidR="00DE616A" w:rsidRPr="00360743" w:rsidRDefault="00DE616A" w:rsidP="00B83869">
            <w:pPr>
              <w:pStyle w:val="BodyTextIndent2"/>
              <w:widowControl/>
              <w:autoSpaceDE/>
              <w:adjustRightInd/>
              <w:ind w:firstLine="0"/>
              <w:rPr>
                <w:sz w:val="24"/>
                <w:szCs w:val="24"/>
              </w:rPr>
            </w:pPr>
            <w:r w:rsidRPr="00360743">
              <w:rPr>
                <w:sz w:val="24"/>
                <w:szCs w:val="24"/>
              </w:rPr>
              <w:t>Університет Масарика, філософський</w:t>
            </w:r>
          </w:p>
          <w:p w:rsidR="00DE616A" w:rsidRPr="00360743" w:rsidRDefault="00DE616A" w:rsidP="00B83869">
            <w:pPr>
              <w:pStyle w:val="BodyTextIndent2"/>
              <w:widowControl/>
              <w:autoSpaceDE/>
              <w:adjustRightInd/>
              <w:ind w:firstLine="0"/>
              <w:rPr>
                <w:sz w:val="24"/>
                <w:szCs w:val="24"/>
              </w:rPr>
            </w:pPr>
            <w:r w:rsidRPr="00360743">
              <w:rPr>
                <w:sz w:val="24"/>
                <w:szCs w:val="24"/>
              </w:rPr>
              <w:t>факультет</w:t>
            </w:r>
          </w:p>
        </w:tc>
        <w:tc>
          <w:tcPr>
            <w:tcW w:w="1418" w:type="dxa"/>
          </w:tcPr>
          <w:p w:rsidR="00DE616A" w:rsidRPr="00360743" w:rsidRDefault="00DE616A" w:rsidP="00B83869">
            <w:r w:rsidRPr="00360743">
              <w:t xml:space="preserve">Академічна співпраця                                                                                                                                                                                                                                                                                                                                                                                                                                                                                                                                                                                                                                                                                                                                                                                                                                                                                                                                                                                                                                                                                                                                                                                                                                                                                                                                                                                                                                                                                                                                                                                                                                                                                                                                                                                                                                                                                                                                                                                                                                                                                                                                                                                                                                                                                                                                                                                                                                                                                                                                                                                 </w:t>
            </w:r>
          </w:p>
        </w:tc>
        <w:tc>
          <w:tcPr>
            <w:tcW w:w="2409" w:type="dxa"/>
          </w:tcPr>
          <w:p w:rsidR="00DE616A" w:rsidRPr="00360743" w:rsidRDefault="00DE616A" w:rsidP="00B83869">
            <w:pPr>
              <w:jc w:val="center"/>
            </w:pPr>
            <w:r w:rsidRPr="00360743">
              <w:t>Угода про академічне партнерство та співпрацю</w:t>
            </w:r>
          </w:p>
          <w:p w:rsidR="00DE616A" w:rsidRPr="00360743" w:rsidRDefault="00DE616A" w:rsidP="00B83869">
            <w:pPr>
              <w:jc w:val="center"/>
              <w:rPr>
                <w:lang w:val="uk-UA"/>
              </w:rPr>
            </w:pPr>
            <w:r w:rsidRPr="00360743">
              <w:rPr>
                <w:lang w:val="uk-UA"/>
              </w:rPr>
              <w:t>09</w:t>
            </w:r>
            <w:r w:rsidRPr="00360743">
              <w:t>.0</w:t>
            </w:r>
            <w:r w:rsidRPr="00360743">
              <w:rPr>
                <w:lang w:val="uk-UA"/>
              </w:rPr>
              <w:t>9</w:t>
            </w:r>
            <w:r w:rsidRPr="00360743">
              <w:t>.201</w:t>
            </w:r>
            <w:r w:rsidRPr="00360743">
              <w:rPr>
                <w:lang w:val="uk-UA"/>
              </w:rPr>
              <w:t>5</w:t>
            </w:r>
            <w:r w:rsidRPr="00360743">
              <w:t xml:space="preserve">- </w:t>
            </w:r>
            <w:r w:rsidRPr="00360743">
              <w:rPr>
                <w:lang w:val="uk-UA"/>
              </w:rPr>
              <w:t>09</w:t>
            </w:r>
            <w:r w:rsidRPr="00360743">
              <w:t>.0</w:t>
            </w:r>
            <w:r w:rsidRPr="00360743">
              <w:rPr>
                <w:lang w:val="uk-UA"/>
              </w:rPr>
              <w:t>9</w:t>
            </w:r>
            <w:r w:rsidRPr="00360743">
              <w:t>.20</w:t>
            </w:r>
            <w:r w:rsidRPr="00360743">
              <w:rPr>
                <w:lang w:val="uk-UA"/>
              </w:rPr>
              <w:t>20</w:t>
            </w:r>
          </w:p>
        </w:tc>
        <w:tc>
          <w:tcPr>
            <w:tcW w:w="2268" w:type="dxa"/>
          </w:tcPr>
          <w:p w:rsidR="00DE616A" w:rsidRPr="00360743" w:rsidRDefault="00DE616A" w:rsidP="00B83869">
            <w:pPr>
              <w:rPr>
                <w:lang w:val="uk-UA"/>
              </w:rPr>
            </w:pPr>
            <w:r w:rsidRPr="00360743">
              <w:t>Обмін науковцями, студентами, аспірантами, проведення досліджень та академічних зустрічей, обмін інформацією та матеріалами</w:t>
            </w:r>
            <w:r w:rsidRPr="00360743">
              <w:rPr>
                <w:lang w:val="uk-UA"/>
              </w:rPr>
              <w:t>, Еразмус+</w:t>
            </w:r>
          </w:p>
        </w:tc>
      </w:tr>
      <w:tr w:rsidR="00DE616A" w:rsidRPr="003E0140" w:rsidTr="00B83869">
        <w:tc>
          <w:tcPr>
            <w:tcW w:w="1724" w:type="dxa"/>
          </w:tcPr>
          <w:p w:rsidR="00DE616A" w:rsidRPr="00360743" w:rsidRDefault="00DE616A" w:rsidP="00B83869">
            <w:pPr>
              <w:pStyle w:val="BodyTextIndent2"/>
              <w:widowControl/>
              <w:autoSpaceDE/>
              <w:adjustRightInd/>
              <w:ind w:firstLine="0"/>
              <w:rPr>
                <w:sz w:val="24"/>
                <w:szCs w:val="24"/>
              </w:rPr>
            </w:pPr>
            <w:r w:rsidRPr="00360743">
              <w:rPr>
                <w:sz w:val="24"/>
                <w:szCs w:val="24"/>
              </w:rPr>
              <w:t>Швеція</w:t>
            </w:r>
          </w:p>
        </w:tc>
        <w:tc>
          <w:tcPr>
            <w:tcW w:w="1928" w:type="dxa"/>
          </w:tcPr>
          <w:p w:rsidR="00DE616A" w:rsidRPr="00360743" w:rsidRDefault="00DE616A" w:rsidP="00B83869">
            <w:pPr>
              <w:pStyle w:val="BodyTextIndent2"/>
              <w:widowControl/>
              <w:autoSpaceDE/>
              <w:adjustRightInd/>
              <w:ind w:firstLine="0"/>
              <w:rPr>
                <w:sz w:val="24"/>
                <w:szCs w:val="24"/>
              </w:rPr>
            </w:pPr>
            <w:r w:rsidRPr="00360743">
              <w:rPr>
                <w:sz w:val="24"/>
                <w:szCs w:val="24"/>
              </w:rPr>
              <w:t>Стокгольмський університет, факультет психології</w:t>
            </w:r>
          </w:p>
        </w:tc>
        <w:tc>
          <w:tcPr>
            <w:tcW w:w="1418" w:type="dxa"/>
          </w:tcPr>
          <w:p w:rsidR="00DE616A" w:rsidRPr="00360743" w:rsidRDefault="00DE616A" w:rsidP="00B83869">
            <w:r w:rsidRPr="00360743">
              <w:t>Академічна співпраця</w:t>
            </w:r>
          </w:p>
        </w:tc>
        <w:tc>
          <w:tcPr>
            <w:tcW w:w="2409" w:type="dxa"/>
          </w:tcPr>
          <w:p w:rsidR="00DE616A" w:rsidRPr="00360743" w:rsidRDefault="00DE616A" w:rsidP="00B83869">
            <w:pPr>
              <w:jc w:val="center"/>
            </w:pPr>
            <w:r w:rsidRPr="00360743">
              <w:rPr>
                <w:lang w:val="uk-UA"/>
              </w:rPr>
              <w:t>Меморандум про</w:t>
            </w:r>
            <w:r w:rsidRPr="00360743">
              <w:t xml:space="preserve"> співпрацю</w:t>
            </w:r>
          </w:p>
          <w:p w:rsidR="00DE616A" w:rsidRPr="00360743" w:rsidRDefault="00DE616A" w:rsidP="00B83869">
            <w:pPr>
              <w:jc w:val="center"/>
              <w:rPr>
                <w:lang w:val="uk-UA"/>
              </w:rPr>
            </w:pPr>
            <w:r w:rsidRPr="00360743">
              <w:rPr>
                <w:lang w:val="uk-UA"/>
              </w:rPr>
              <w:t>11</w:t>
            </w:r>
            <w:r w:rsidRPr="00360743">
              <w:t>.</w:t>
            </w:r>
            <w:r w:rsidRPr="00360743">
              <w:rPr>
                <w:lang w:val="uk-UA"/>
              </w:rPr>
              <w:t>11</w:t>
            </w:r>
            <w:r w:rsidRPr="00360743">
              <w:t>.201</w:t>
            </w:r>
            <w:r w:rsidRPr="00360743">
              <w:rPr>
                <w:lang w:val="uk-UA"/>
              </w:rPr>
              <w:t>6</w:t>
            </w:r>
            <w:r w:rsidRPr="00360743">
              <w:t>-</w:t>
            </w:r>
            <w:r w:rsidRPr="00360743">
              <w:rPr>
                <w:lang w:val="uk-UA"/>
              </w:rPr>
              <w:t>11</w:t>
            </w:r>
            <w:r w:rsidRPr="00360743">
              <w:t>.</w:t>
            </w:r>
            <w:r w:rsidRPr="00360743">
              <w:rPr>
                <w:lang w:val="uk-UA"/>
              </w:rPr>
              <w:t>11</w:t>
            </w:r>
            <w:r w:rsidRPr="00360743">
              <w:t>.20</w:t>
            </w:r>
            <w:r w:rsidRPr="00360743">
              <w:rPr>
                <w:lang w:val="uk-UA"/>
              </w:rPr>
              <w:t>21</w:t>
            </w:r>
          </w:p>
        </w:tc>
        <w:tc>
          <w:tcPr>
            <w:tcW w:w="2268" w:type="dxa"/>
          </w:tcPr>
          <w:p w:rsidR="00DE616A" w:rsidRPr="00360743" w:rsidRDefault="00DE616A" w:rsidP="00B83869">
            <w:pPr>
              <w:rPr>
                <w:lang w:val="uk-UA"/>
              </w:rPr>
            </w:pPr>
            <w:r w:rsidRPr="00360743">
              <w:rPr>
                <w:lang w:val="uk-UA"/>
              </w:rPr>
              <w:t>Обмін науковцями, студентами, аспірантами, проведення досліджень та академічних зустрічей, обмін інформацією та матеріалами, спільні програми, дипломи обох університетів, Еразмус+</w:t>
            </w:r>
          </w:p>
        </w:tc>
      </w:tr>
    </w:tbl>
    <w:p w:rsidR="00DE616A" w:rsidRPr="00360743" w:rsidRDefault="00DE616A" w:rsidP="004A272C">
      <w:pPr>
        <w:pStyle w:val="BodyTextIndent2"/>
        <w:widowControl/>
        <w:autoSpaceDE/>
        <w:adjustRightInd/>
        <w:ind w:firstLine="708"/>
        <w:rPr>
          <w:sz w:val="24"/>
          <w:szCs w:val="24"/>
        </w:rPr>
      </w:pPr>
    </w:p>
    <w:p w:rsidR="00DE616A" w:rsidRPr="00360743" w:rsidRDefault="00DE616A" w:rsidP="004A272C">
      <w:pPr>
        <w:pStyle w:val="BodyTextIndent2"/>
        <w:widowControl/>
        <w:autoSpaceDE/>
        <w:adjustRightInd/>
        <w:ind w:firstLine="708"/>
        <w:rPr>
          <w:i/>
          <w:sz w:val="24"/>
          <w:szCs w:val="24"/>
        </w:rPr>
      </w:pPr>
      <w:r w:rsidRPr="00360743">
        <w:rPr>
          <w:b/>
          <w:sz w:val="24"/>
          <w:szCs w:val="24"/>
        </w:rPr>
        <w:t xml:space="preserve">Х. 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360743">
        <w:rPr>
          <w:i/>
          <w:sz w:val="24"/>
          <w:szCs w:val="24"/>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p w:rsidR="00DE616A" w:rsidRPr="00360743" w:rsidRDefault="00DE616A" w:rsidP="00FF4D00">
      <w:pPr>
        <w:ind w:firstLine="708"/>
        <w:jc w:val="both"/>
      </w:pPr>
      <w:r w:rsidRPr="00360743">
        <w:rPr>
          <w:lang w:val="uk-UA"/>
        </w:rPr>
        <w:t>У рамках угоди про співпрацю між кафедрою історії  Національного університету «Острозька академія» та відділом історії України НАНУ реалізовуються проекти «Повсякденна історія Другої свіової війни» та «Україна в Другій світовій війні: погляд з ХХІ ст. Т.3. Документи».  Термін виконання: грудень 2015 – грудень 2018.</w:t>
      </w:r>
    </w:p>
    <w:p w:rsidR="00DE616A" w:rsidRPr="00360743" w:rsidRDefault="00DE616A" w:rsidP="003C3B02">
      <w:pPr>
        <w:spacing w:after="200" w:line="276" w:lineRule="auto"/>
        <w:ind w:right="353" w:firstLine="708"/>
        <w:jc w:val="both"/>
      </w:pPr>
      <w:r w:rsidRPr="00360743">
        <w:t xml:space="preserve">Спільно з Інститутом вищої освіти НАПН України </w:t>
      </w:r>
      <w:r w:rsidRPr="00360743">
        <w:rPr>
          <w:lang w:val="uk-UA"/>
        </w:rPr>
        <w:t xml:space="preserve">проведено </w:t>
      </w:r>
      <w:r w:rsidRPr="00360743">
        <w:t>І</w:t>
      </w:r>
      <w:r w:rsidRPr="00360743">
        <w:rPr>
          <w:lang w:val="en-US"/>
        </w:rPr>
        <w:t>V</w:t>
      </w:r>
      <w:r w:rsidRPr="00360743">
        <w:t xml:space="preserve"> Всеукраїнськ</w:t>
      </w:r>
      <w:r w:rsidRPr="00360743">
        <w:rPr>
          <w:lang w:val="uk-UA"/>
        </w:rPr>
        <w:t>у</w:t>
      </w:r>
      <w:r w:rsidRPr="00360743">
        <w:t xml:space="preserve"> конференці</w:t>
      </w:r>
      <w:r w:rsidRPr="00360743">
        <w:rPr>
          <w:lang w:val="uk-UA"/>
        </w:rPr>
        <w:t>ю</w:t>
      </w:r>
      <w:r w:rsidRPr="00360743">
        <w:t xml:space="preserve"> </w:t>
      </w:r>
      <w:r w:rsidRPr="00360743">
        <w:rPr>
          <w:lang w:val="uk-UA"/>
        </w:rPr>
        <w:t>«</w:t>
      </w:r>
      <w:r w:rsidRPr="00360743">
        <w:t>Філософія як культурна політика сучасності</w:t>
      </w:r>
      <w:r w:rsidRPr="00360743">
        <w:rPr>
          <w:lang w:val="uk-UA"/>
        </w:rPr>
        <w:t xml:space="preserve">» </w:t>
      </w:r>
      <w:r w:rsidRPr="00360743">
        <w:t>(м. Острог, 30 вересня -1 жовтня 2016 року)</w:t>
      </w:r>
      <w:r w:rsidRPr="00360743">
        <w:rPr>
          <w:lang w:val="uk-UA"/>
        </w:rPr>
        <w:t xml:space="preserve"> та в</w:t>
      </w:r>
      <w:r w:rsidRPr="00360743">
        <w:t xml:space="preserve">идано збірник тез конференції: </w:t>
      </w:r>
      <w:r w:rsidRPr="00360743">
        <w:rPr>
          <w:lang w:val="uk-UA"/>
        </w:rPr>
        <w:t>«</w:t>
      </w:r>
      <w:r w:rsidRPr="00360743">
        <w:t xml:space="preserve">Філософія як культурна політика сучасності. Тези доповідей </w:t>
      </w:r>
      <w:r w:rsidRPr="00360743">
        <w:rPr>
          <w:lang w:val="en-US"/>
        </w:rPr>
        <w:t>IV</w:t>
      </w:r>
      <w:r w:rsidRPr="00360743">
        <w:t xml:space="preserve"> всеукраїнської конференці</w:t>
      </w:r>
      <w:r w:rsidRPr="00360743">
        <w:rPr>
          <w:lang w:val="uk-UA"/>
        </w:rPr>
        <w:t>»</w:t>
      </w:r>
      <w:r w:rsidRPr="00360743">
        <w:t>ї. – Острог: Вид. НаУОА, 2016. – 92 с.</w:t>
      </w:r>
    </w:p>
    <w:p w:rsidR="00DE616A" w:rsidRPr="003278C1" w:rsidRDefault="00DE616A" w:rsidP="004A272C">
      <w:pPr>
        <w:pStyle w:val="BodyTextIndent2"/>
        <w:widowControl/>
        <w:autoSpaceDE/>
        <w:adjustRightInd/>
        <w:ind w:firstLine="708"/>
        <w:rPr>
          <w:i/>
          <w:sz w:val="24"/>
          <w:szCs w:val="24"/>
        </w:rPr>
      </w:pPr>
      <w:r w:rsidRPr="003278C1">
        <w:rPr>
          <w:b/>
          <w:sz w:val="24"/>
          <w:szCs w:val="24"/>
        </w:rPr>
        <w:t xml:space="preserve">ХІ. Заходи, здійснені спільно з облдержадміністраціями або Київською міською державною адміністрацією та спрямовані на підвищення рівня ефективності роботи науковців для вирішення регіональних потреб (до 20 рядків) </w:t>
      </w:r>
      <w:r w:rsidRPr="003278C1">
        <w:rPr>
          <w:i/>
          <w:sz w:val="24"/>
          <w:szCs w:val="24"/>
        </w:rPr>
        <w:t>(госпдоговірна тематика, обсяги її фінансування, вирішені регіональні проблеми тощо).</w:t>
      </w:r>
    </w:p>
    <w:p w:rsidR="00DE616A" w:rsidRDefault="00DE616A" w:rsidP="003278C1">
      <w:pPr>
        <w:ind w:firstLine="708"/>
        <w:jc w:val="both"/>
      </w:pPr>
      <w:r>
        <w:t>Національним університетом «Острозька академія» в 2016 році налагоджено співпрацю з Острозькою міською радою (Рівненська область),  Дубенською міською радою (Рівненська область) та Нетішинською міською радою (Хмельницька область). Загальна сума залучених коштів становить 116 684 грн.</w:t>
      </w:r>
    </w:p>
    <w:p w:rsidR="00DE616A" w:rsidRDefault="00DE616A" w:rsidP="003278C1">
      <w:pPr>
        <w:ind w:firstLine="708"/>
        <w:jc w:val="both"/>
      </w:pPr>
      <w:r>
        <w:t>У контексті співпраці з Нетішинською міською радою (Хмельницька область) уклали договір на виконання науково-дослідних робіт №03-03/2016 р. від 01.03.2016 р. з обсягом фінансування 47 686 грн. У рамках виконання договірних відносин викладачами університету здійснено науково-консалтинговий супровід розробки «Стратегії сталого розвитку Нетішинської міської об’єднаної територіальної громади», «Профілю Нетішинської міської об’єднаної територіальної громади», проведено дослідження соціально значущих проблем та бачення мешканцями та «лідерами думок» напрямків розвитку громади.</w:t>
      </w:r>
    </w:p>
    <w:p w:rsidR="00DE616A" w:rsidRDefault="00DE616A" w:rsidP="003278C1">
      <w:pPr>
        <w:ind w:firstLine="708"/>
        <w:jc w:val="both"/>
      </w:pPr>
      <w:r>
        <w:t>На виконання договору здійснено стратегічний аналіз внутрішнього та зовнішнього середовища з метою визначення соціально-економічного потенціалу міста Острога, визначено ключові принципи, місію та бачення розвитку міста в довгостроковій перспективі, сформовано фінальний документ «Стратегія розвитку міста Острога» та його презентовано на сесії міської ради.</w:t>
      </w:r>
    </w:p>
    <w:p w:rsidR="00DE616A" w:rsidRDefault="00DE616A" w:rsidP="003278C1">
      <w:pPr>
        <w:ind w:firstLine="708"/>
        <w:jc w:val="both"/>
      </w:pPr>
      <w:r>
        <w:t>Укладений договір на виконання науково-дослідних робіт №01-12/2016 р. від 01.12.2016 р. з Дубенською міською радою з обсягом фінансування 19 998 грн. Згідно цього договору розроблено «Профіль громади міста Дубно».</w:t>
      </w:r>
    </w:p>
    <w:p w:rsidR="00DE616A" w:rsidRPr="003C3B02" w:rsidRDefault="00DE616A" w:rsidP="004A272C">
      <w:pPr>
        <w:pStyle w:val="BodyTextIndent2"/>
        <w:widowControl/>
        <w:autoSpaceDE/>
        <w:adjustRightInd/>
        <w:ind w:firstLine="708"/>
        <w:rPr>
          <w:sz w:val="24"/>
          <w:szCs w:val="24"/>
        </w:rPr>
      </w:pPr>
    </w:p>
    <w:p w:rsidR="00DE616A" w:rsidRPr="00360743" w:rsidRDefault="00DE616A" w:rsidP="004A272C">
      <w:pPr>
        <w:pStyle w:val="BodyTextIndent2"/>
        <w:widowControl/>
        <w:autoSpaceDE/>
        <w:adjustRightInd/>
        <w:ind w:firstLine="708"/>
        <w:rPr>
          <w:b/>
          <w:sz w:val="24"/>
          <w:szCs w:val="24"/>
        </w:rPr>
      </w:pPr>
      <w:r w:rsidRPr="00360743">
        <w:rPr>
          <w:b/>
          <w:sz w:val="24"/>
          <w:szCs w:val="24"/>
        </w:rPr>
        <w:t xml:space="preserve">ХІІ.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 </w:t>
      </w:r>
    </w:p>
    <w:p w:rsidR="00DE616A" w:rsidRPr="00360743" w:rsidRDefault="00DE616A" w:rsidP="00BA6EB7">
      <w:pPr>
        <w:ind w:right="-1" w:firstLine="708"/>
        <w:jc w:val="both"/>
        <w:rPr>
          <w:lang w:val="uk-UA"/>
        </w:rPr>
      </w:pPr>
      <w:r w:rsidRPr="00360743">
        <w:rPr>
          <w:lang w:val="uk-UA"/>
        </w:rPr>
        <w:t>У Національному університеті «Острозька академія» функціонує потужна система бібліотечно-інформаційного забезпечення, що включає Наукову бібліотеку, ресурсні центри факультетів, навчально-наукового інституту права ім. І. Малиновського, Інституту дослідження української діаспори та методичні кабінети при кафедрах.</w:t>
      </w:r>
    </w:p>
    <w:p w:rsidR="00DE616A" w:rsidRPr="00360743" w:rsidRDefault="00DE616A" w:rsidP="00BA6EB7">
      <w:pPr>
        <w:ind w:right="-1" w:firstLine="708"/>
        <w:jc w:val="both"/>
        <w:rPr>
          <w:lang w:val="uk-UA"/>
        </w:rPr>
      </w:pPr>
      <w:r w:rsidRPr="00360743">
        <w:rPr>
          <w:lang w:val="uk-UA"/>
        </w:rPr>
        <w:t>До бібліотечної системи входять 2 абонементи для видачі літератури, 2 читальні зали та загалом обслуговується понад 5</w:t>
      </w:r>
      <w:r w:rsidRPr="00360743">
        <w:rPr>
          <w:lang w:val="en-US"/>
        </w:rPr>
        <w:t> </w:t>
      </w:r>
      <w:r w:rsidRPr="00360743">
        <w:rPr>
          <w:lang w:val="uk-UA"/>
        </w:rPr>
        <w:t>000 користувачів: студентів, аспірантів, докторантів, професорсько-викладацький склад, навчально-допоміжний персонал та інші.</w:t>
      </w:r>
    </w:p>
    <w:p w:rsidR="00DE616A" w:rsidRPr="00360743" w:rsidRDefault="00DE616A" w:rsidP="00BA6EB7">
      <w:pPr>
        <w:ind w:right="-1" w:firstLine="708"/>
        <w:jc w:val="both"/>
        <w:rPr>
          <w:lang w:val="uk-UA"/>
        </w:rPr>
      </w:pPr>
      <w:r w:rsidRPr="00360743">
        <w:rPr>
          <w:lang w:val="uk-UA"/>
        </w:rPr>
        <w:t xml:space="preserve">Робота в системі УФД «Бібліотека» та власній розробці – системі </w:t>
      </w:r>
      <w:r w:rsidRPr="00360743">
        <w:rPr>
          <w:lang w:val="en-US"/>
        </w:rPr>
        <w:t>LitPro</w:t>
      </w:r>
      <w:r w:rsidRPr="00360743">
        <w:rPr>
          <w:lang w:val="uk-UA"/>
        </w:rPr>
        <w:t xml:space="preserve"> дозволяє автоматизувати основні бібліотечні процеси. Так, автоматизовано функції з комплектування та обліку фондів (АРМ «Комплектування»), формування, поповнення та корекція баз даних (АРМ «Бібліографія»), замовлення на видачу літератури (АРМ «Видача») та управління (АРМ «Адміністратор»). Створення та коригування списків рекомендованої викладачами літератури до навчальних курсів відбувається у системі </w:t>
      </w:r>
      <w:r w:rsidRPr="00360743">
        <w:rPr>
          <w:lang w:val="en-US"/>
        </w:rPr>
        <w:t>L</w:t>
      </w:r>
      <w:r w:rsidRPr="00360743">
        <w:rPr>
          <w:lang w:val="uk-UA"/>
        </w:rPr>
        <w:t>it</w:t>
      </w:r>
      <w:r w:rsidRPr="00360743">
        <w:rPr>
          <w:lang w:val="en-US"/>
        </w:rPr>
        <w:t>P</w:t>
      </w:r>
      <w:r w:rsidRPr="00360743">
        <w:rPr>
          <w:lang w:val="uk-UA"/>
        </w:rPr>
        <w:t xml:space="preserve">ro. Можливості системи дозволяють кафедрам та факультетам  слідкувати за рівнем забезпеченості навчальних курсів бібліотечними ресурсами, надсилати запити щодо передплачених періодичних видань, автоматично генерувати актуальні звіти по забезпеченості літературою. Використовуючи спектр функцій системи </w:t>
      </w:r>
      <w:r w:rsidRPr="00360743">
        <w:rPr>
          <w:lang w:val="en-US"/>
        </w:rPr>
        <w:t>L</w:t>
      </w:r>
      <w:r w:rsidRPr="00360743">
        <w:rPr>
          <w:lang w:val="uk-UA"/>
        </w:rPr>
        <w:t>it</w:t>
      </w:r>
      <w:r w:rsidRPr="00360743">
        <w:rPr>
          <w:lang w:val="en-US"/>
        </w:rPr>
        <w:t>P</w:t>
      </w:r>
      <w:r w:rsidRPr="00360743">
        <w:rPr>
          <w:lang w:val="uk-UA"/>
        </w:rPr>
        <w:t>ro, усі користувачі бібліотеки (студенти, викладачі, науковці) можуть отримати динамічну інформацію щодо наявності базової, іншої рекомендованої літератури та її розміщення, а також мають можливість здійснювати доступ до оцифрованих повнотекстових копій навчальної та методичної літератури.</w:t>
      </w:r>
    </w:p>
    <w:p w:rsidR="00DE616A" w:rsidRPr="00360743" w:rsidRDefault="00DE616A" w:rsidP="00BA6EB7">
      <w:pPr>
        <w:ind w:right="-1" w:firstLine="708"/>
        <w:jc w:val="both"/>
        <w:rPr>
          <w:lang w:val="uk-UA"/>
        </w:rPr>
      </w:pPr>
      <w:r w:rsidRPr="00360743">
        <w:rPr>
          <w:lang w:val="uk-UA"/>
        </w:rPr>
        <w:t xml:space="preserve">Комп’ютеризовані робочі місця у Науковій бібліотеці надають можливість доступу до інтернету та локальної мережі як бібліотеки, так і університету в цілому. Загалом в локальній мережі знаходиться 283 комп’ютери, 12 із яких розміщено в читальних залах бібліотеки. Читачі мають змогу також користуватися власними ПК з безкоштовною можливістю доступу до мережі інтернет через бездротовий зв'язок (Wi-Fi). </w:t>
      </w:r>
    </w:p>
    <w:p w:rsidR="00DE616A" w:rsidRPr="00360743" w:rsidRDefault="00DE616A" w:rsidP="00BA6EB7">
      <w:pPr>
        <w:ind w:right="-1" w:firstLine="708"/>
        <w:jc w:val="both"/>
        <w:rPr>
          <w:lang w:val="uk-UA"/>
        </w:rPr>
      </w:pPr>
      <w:r w:rsidRPr="00360743">
        <w:rPr>
          <w:lang w:val="uk-UA"/>
        </w:rPr>
        <w:t>Фонд бібліотеки універсальний за змістом та укомплектований із книг (підручники, посібники, монографії, довідники), періодичних видань та навчально-методичної літератури. Станом на 2016 рік фонди бібліотеки було поповнено понад 3 тисячами книг та журналів та близько 500 електронними документами. Загальний бібліотечний фонд нараховує понад 0,5 млн. примірників, із яких близько 50 % – навчальна література, 42 % – наукові видання, 7 % – художня література, 1 % – рідкісні та особливо цінні книги та документи.</w:t>
      </w:r>
    </w:p>
    <w:p w:rsidR="00DE616A" w:rsidRPr="00360743" w:rsidRDefault="00DE616A" w:rsidP="00BA6EB7">
      <w:pPr>
        <w:ind w:right="-1" w:firstLine="708"/>
        <w:jc w:val="both"/>
        <w:rPr>
          <w:lang w:val="uk-UA"/>
        </w:rPr>
      </w:pPr>
      <w:r w:rsidRPr="00360743">
        <w:rPr>
          <w:lang w:val="uk-UA"/>
        </w:rPr>
        <w:t>В електронній бібліотеці університету створено електронний архів (</w:t>
      </w:r>
      <w:hyperlink r:id="rId9" w:history="1">
        <w:r w:rsidRPr="00360743">
          <w:rPr>
            <w:rStyle w:val="Hyperlink"/>
          </w:rPr>
          <w:t>www</w:t>
        </w:r>
        <w:r w:rsidRPr="00360743">
          <w:rPr>
            <w:rStyle w:val="Hyperlink"/>
            <w:lang w:val="uk-UA"/>
          </w:rPr>
          <w:t>.</w:t>
        </w:r>
        <w:r w:rsidRPr="00360743">
          <w:rPr>
            <w:rStyle w:val="Hyperlink"/>
          </w:rPr>
          <w:t>eprints</w:t>
        </w:r>
        <w:r w:rsidRPr="00360743">
          <w:rPr>
            <w:rStyle w:val="Hyperlink"/>
            <w:lang w:val="uk-UA"/>
          </w:rPr>
          <w:t>.</w:t>
        </w:r>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hyperlink>
      <w:r w:rsidRPr="00360743">
        <w:rPr>
          <w:lang w:val="uk-UA"/>
        </w:rPr>
        <w:t>), електронний каталог навчальної та наукової літератури (</w:t>
      </w:r>
      <w:hyperlink r:id="rId10" w:history="1">
        <w:r w:rsidRPr="00360743">
          <w:rPr>
            <w:rStyle w:val="Hyperlink"/>
          </w:rPr>
          <w:t>www</w:t>
        </w:r>
        <w:r w:rsidRPr="00360743">
          <w:rPr>
            <w:rStyle w:val="Hyperlink"/>
            <w:lang w:val="uk-UA"/>
          </w:rPr>
          <w:t>.</w:t>
        </w:r>
        <w:r w:rsidRPr="00360743">
          <w:rPr>
            <w:rStyle w:val="Hyperlink"/>
            <w:lang w:val="en-US"/>
          </w:rPr>
          <w:t>litpro</w:t>
        </w:r>
        <w:r w:rsidRPr="00360743">
          <w:rPr>
            <w:rStyle w:val="Hyperlink"/>
            <w:lang w:val="uk-UA"/>
          </w:rPr>
          <w:t>.</w:t>
        </w:r>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hyperlink>
      <w:r w:rsidRPr="00360743">
        <w:rPr>
          <w:lang w:val="uk-UA"/>
        </w:rPr>
        <w:t>), електронну бібліотеку навчальної та наукової літератури (</w:t>
      </w:r>
      <w:hyperlink r:id="rId11" w:history="1">
        <w:r w:rsidRPr="00360743">
          <w:rPr>
            <w:rStyle w:val="Hyperlink"/>
          </w:rPr>
          <w:t>www</w:t>
        </w:r>
        <w:r w:rsidRPr="00360743">
          <w:rPr>
            <w:rStyle w:val="Hyperlink"/>
            <w:lang w:val="uk-UA"/>
          </w:rPr>
          <w:t>.</w:t>
        </w:r>
        <w:r w:rsidRPr="00360743">
          <w:rPr>
            <w:rStyle w:val="Hyperlink"/>
            <w:lang w:val="en-US"/>
          </w:rPr>
          <w:t>litpro</w:t>
        </w:r>
        <w:r w:rsidRPr="00360743">
          <w:rPr>
            <w:rStyle w:val="Hyperlink"/>
            <w:lang w:val="uk-UA"/>
          </w:rPr>
          <w:t>2.</w:t>
        </w:r>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hyperlink>
      <w:r w:rsidRPr="00360743">
        <w:rPr>
          <w:lang w:val="uk-UA"/>
        </w:rPr>
        <w:t>) та електронний архів дисертацій та кваліфікаційних робіт (</w:t>
      </w:r>
      <w:hyperlink r:id="rId12" w:history="1">
        <w:r w:rsidRPr="00360743">
          <w:rPr>
            <w:rStyle w:val="Hyperlink"/>
          </w:rPr>
          <w:t>www</w:t>
        </w:r>
        <w:r w:rsidRPr="00360743">
          <w:rPr>
            <w:rStyle w:val="Hyperlink"/>
            <w:lang w:val="uk-UA"/>
          </w:rPr>
          <w:t>.</w:t>
        </w:r>
        <w:r w:rsidRPr="00360743">
          <w:rPr>
            <w:rStyle w:val="Hyperlink"/>
            <w:lang w:val="en-US"/>
          </w:rPr>
          <w:t>theses</w:t>
        </w:r>
        <w:r w:rsidRPr="00360743">
          <w:rPr>
            <w:rStyle w:val="Hyperlink"/>
            <w:lang w:val="uk-UA"/>
          </w:rPr>
          <w:t>.</w:t>
        </w:r>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hyperlink>
      <w:r w:rsidRPr="00360743">
        <w:rPr>
          <w:lang w:val="uk-UA"/>
        </w:rPr>
        <w:t>). Станом на грудеь 2016 року в електронному архіві Острозької академії нараховується понад 4</w:t>
      </w:r>
      <w:r w:rsidRPr="00360743">
        <w:rPr>
          <w:lang w:val="en-US"/>
        </w:rPr>
        <w:t> </w:t>
      </w:r>
      <w:r w:rsidRPr="00360743">
        <w:rPr>
          <w:lang w:val="uk-UA"/>
        </w:rPr>
        <w:t>440 записів, що дозволяє ресурсові займати</w:t>
      </w:r>
      <w:r w:rsidRPr="00360743">
        <w:rPr>
          <w:b/>
          <w:lang w:val="uk-UA"/>
        </w:rPr>
        <w:t xml:space="preserve"> </w:t>
      </w:r>
      <w:r w:rsidRPr="00360743">
        <w:rPr>
          <w:lang w:val="uk-UA"/>
        </w:rPr>
        <w:t>високу 12 позицію в Україні за даними рейтингу електронних депозитаріїв Webometrics (</w:t>
      </w:r>
      <w:hyperlink r:id="rId13" w:history="1">
        <w:r w:rsidRPr="00360743">
          <w:rPr>
            <w:rStyle w:val="Hyperlink"/>
          </w:rPr>
          <w:t>repositories</w:t>
        </w:r>
        <w:r w:rsidRPr="00360743">
          <w:rPr>
            <w:rStyle w:val="Hyperlink"/>
            <w:lang w:val="uk-UA"/>
          </w:rPr>
          <w:t>.</w:t>
        </w:r>
        <w:r w:rsidRPr="00360743">
          <w:rPr>
            <w:rStyle w:val="Hyperlink"/>
          </w:rPr>
          <w:t>webometrics</w:t>
        </w:r>
        <w:r w:rsidRPr="00360743">
          <w:rPr>
            <w:rStyle w:val="Hyperlink"/>
            <w:lang w:val="uk-UA"/>
          </w:rPr>
          <w:t>.</w:t>
        </w:r>
        <w:r w:rsidRPr="00360743">
          <w:rPr>
            <w:rStyle w:val="Hyperlink"/>
          </w:rPr>
          <w:t>info</w:t>
        </w:r>
        <w:r w:rsidRPr="00360743">
          <w:rPr>
            <w:rStyle w:val="Hyperlink"/>
            <w:lang w:val="uk-UA"/>
          </w:rPr>
          <w:t>/</w:t>
        </w:r>
        <w:r w:rsidRPr="00360743">
          <w:rPr>
            <w:rStyle w:val="Hyperlink"/>
          </w:rPr>
          <w:t>en</w:t>
        </w:r>
        <w:r w:rsidRPr="00360743">
          <w:rPr>
            <w:rStyle w:val="Hyperlink"/>
            <w:lang w:val="uk-UA"/>
          </w:rPr>
          <w:t>/</w:t>
        </w:r>
        <w:r w:rsidRPr="00360743">
          <w:rPr>
            <w:rStyle w:val="Hyperlink"/>
          </w:rPr>
          <w:t>Europe</w:t>
        </w:r>
        <w:r w:rsidRPr="00360743">
          <w:rPr>
            <w:rStyle w:val="Hyperlink"/>
            <w:lang w:val="uk-UA"/>
          </w:rPr>
          <w:t>/</w:t>
        </w:r>
        <w:r w:rsidRPr="00360743">
          <w:rPr>
            <w:rStyle w:val="Hyperlink"/>
          </w:rPr>
          <w:t>Ukraine</w:t>
        </w:r>
      </w:hyperlink>
      <w:r w:rsidRPr="00360743">
        <w:rPr>
          <w:lang w:val="uk-UA"/>
        </w:rPr>
        <w:t>).</w:t>
      </w:r>
    </w:p>
    <w:p w:rsidR="00DE616A" w:rsidRPr="00360743" w:rsidRDefault="00DE616A" w:rsidP="00BA6EB7">
      <w:pPr>
        <w:ind w:right="-1" w:firstLine="708"/>
        <w:jc w:val="both"/>
        <w:rPr>
          <w:lang w:val="uk-UA"/>
        </w:rPr>
      </w:pPr>
      <w:r w:rsidRPr="00360743">
        <w:rPr>
          <w:lang w:val="uk-UA"/>
        </w:rPr>
        <w:t>Фахівці Наукової бібліотеки систематично працюють над наповненням електронного бібліографічного покажчика праць науковців університету «Наука Острозької академії» (</w:t>
      </w:r>
      <w:hyperlink r:id="rId14" w:history="1">
        <w:r w:rsidRPr="00360743">
          <w:rPr>
            <w:rStyle w:val="Hyperlink"/>
          </w:rPr>
          <w:t>http</w:t>
        </w:r>
        <w:r w:rsidRPr="00360743">
          <w:rPr>
            <w:rStyle w:val="Hyperlink"/>
            <w:lang w:val="uk-UA"/>
          </w:rPr>
          <w:t>://</w:t>
        </w:r>
        <w:r w:rsidRPr="00360743">
          <w:rPr>
            <w:rStyle w:val="Hyperlink"/>
          </w:rPr>
          <w:t>lib</w:t>
        </w:r>
        <w:r w:rsidRPr="00360743">
          <w:rPr>
            <w:rStyle w:val="Hyperlink"/>
            <w:lang w:val="uk-UA"/>
          </w:rPr>
          <w:t>.</w:t>
        </w:r>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r w:rsidRPr="00360743">
          <w:rPr>
            <w:rStyle w:val="Hyperlink"/>
            <w:lang w:val="uk-UA"/>
          </w:rPr>
          <w:t>/</w:t>
        </w:r>
        <w:r w:rsidRPr="00360743">
          <w:rPr>
            <w:rStyle w:val="Hyperlink"/>
          </w:rPr>
          <w:t>funds</w:t>
        </w:r>
        <w:r w:rsidRPr="00360743">
          <w:rPr>
            <w:rStyle w:val="Hyperlink"/>
            <w:lang w:val="uk-UA"/>
          </w:rPr>
          <w:t>/</w:t>
        </w:r>
        <w:r w:rsidRPr="00360743">
          <w:rPr>
            <w:rStyle w:val="Hyperlink"/>
          </w:rPr>
          <w:t>science</w:t>
        </w:r>
        <w:r w:rsidRPr="00360743">
          <w:rPr>
            <w:rStyle w:val="Hyperlink"/>
            <w:lang w:val="uk-UA"/>
          </w:rPr>
          <w:t>-</w:t>
        </w:r>
        <w:r w:rsidRPr="00360743">
          <w:rPr>
            <w:rStyle w:val="Hyperlink"/>
          </w:rPr>
          <w:t>oa</w:t>
        </w:r>
        <w:r w:rsidRPr="00360743">
          <w:rPr>
            <w:rStyle w:val="Hyperlink"/>
            <w:lang w:val="uk-UA"/>
          </w:rPr>
          <w:t>/</w:t>
        </w:r>
      </w:hyperlink>
      <w:r w:rsidRPr="00360743">
        <w:rPr>
          <w:lang w:val="uk-UA"/>
        </w:rPr>
        <w:t>), та ставлять за мету зібрати електронні версії усіх повнотекстових матеріалів досліджень, що велися нашими науковцями з часу відродження Острозької академії.</w:t>
      </w:r>
    </w:p>
    <w:p w:rsidR="00DE616A" w:rsidRPr="00360743" w:rsidRDefault="00DE616A" w:rsidP="00BA6EB7">
      <w:pPr>
        <w:ind w:right="-1" w:firstLine="708"/>
        <w:jc w:val="both"/>
        <w:rPr>
          <w:lang w:val="uk-UA"/>
        </w:rPr>
      </w:pPr>
      <w:r w:rsidRPr="00360743">
        <w:rPr>
          <w:lang w:val="uk-UA"/>
        </w:rPr>
        <w:t xml:space="preserve">У 2016 році продовжилось наповнення он-лайн каталогу </w:t>
      </w:r>
      <w:r w:rsidRPr="00360743">
        <w:rPr>
          <w:lang w:val="en-US"/>
        </w:rPr>
        <w:t>CD</w:t>
      </w:r>
      <w:r w:rsidRPr="00360743">
        <w:t>/</w:t>
      </w:r>
      <w:r w:rsidRPr="00360743">
        <w:rPr>
          <w:lang w:val="en-US"/>
        </w:rPr>
        <w:t>DVD</w:t>
      </w:r>
      <w:r w:rsidRPr="00360743">
        <w:t xml:space="preserve"> </w:t>
      </w:r>
      <w:r w:rsidRPr="00360743">
        <w:rPr>
          <w:lang w:val="uk-UA"/>
        </w:rPr>
        <w:t>(</w:t>
      </w:r>
      <w:hyperlink r:id="rId15" w:history="1">
        <w:r w:rsidRPr="00360743">
          <w:rPr>
            <w:rStyle w:val="Hyperlink"/>
          </w:rPr>
          <w:t>http://elib.oa.edu.ua</w:t>
        </w:r>
      </w:hyperlink>
      <w:r w:rsidRPr="00360743">
        <w:rPr>
          <w:lang w:val="uk-UA"/>
        </w:rPr>
        <w:t>) та каталогу світової класичної музики. Останній дозволяє повноцінне інформаційне забезпечення курсу “Музичне мистецтво” для студентів університету.</w:t>
      </w:r>
    </w:p>
    <w:p w:rsidR="00DE616A" w:rsidRPr="00360743" w:rsidRDefault="00DE616A" w:rsidP="00BA6EB7">
      <w:pPr>
        <w:ind w:right="-1"/>
        <w:jc w:val="both"/>
        <w:rPr>
          <w:lang w:val="uk-UA"/>
        </w:rPr>
      </w:pPr>
      <w:r w:rsidRPr="00360743">
        <w:rPr>
          <w:lang w:val="uk-UA"/>
        </w:rPr>
        <w:t xml:space="preserve">За лінком </w:t>
      </w:r>
      <w:hyperlink r:id="rId16" w:history="1">
        <w:r w:rsidRPr="00360743">
          <w:rPr>
            <w:rStyle w:val="Hyperlink"/>
          </w:rPr>
          <w:t>www</w:t>
        </w:r>
        <w:r w:rsidRPr="00360743">
          <w:rPr>
            <w:rStyle w:val="Hyperlink"/>
            <w:lang w:val="uk-UA"/>
          </w:rPr>
          <w:t>.</w:t>
        </w:r>
        <w:r w:rsidRPr="00360743">
          <w:rPr>
            <w:rStyle w:val="Hyperlink"/>
          </w:rPr>
          <w:t>lib</w:t>
        </w:r>
        <w:r w:rsidRPr="00360743">
          <w:rPr>
            <w:rStyle w:val="Hyperlink"/>
            <w:lang w:val="uk-UA"/>
          </w:rPr>
          <w:t>.</w:t>
        </w:r>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hyperlink>
      <w:r w:rsidRPr="00360743">
        <w:rPr>
          <w:lang w:val="uk-UA"/>
        </w:rPr>
        <w:t xml:space="preserve"> можна знайти вичерпну інформацію щодо  режиму та правил роботи бібліотеки, книжкових фондів та їх структури, нових надходжень, даних про приватні колекції, праць викладачів та новинок видавництва Острозької академії. На сайті Наукової бібліотеки також розміщено добірку статистичних даних, навчальних та наукових ресурсів у вільному доступі. Через інтернет-сторінку університетської бібліотеки можна отримати доступ до передплачених ресурсів та ресурсів у тестовому доступі: журналу </w:t>
      </w:r>
      <w:r w:rsidRPr="00360743">
        <w:rPr>
          <w:lang w:val="en-US"/>
        </w:rPr>
        <w:t>The</w:t>
      </w:r>
      <w:r w:rsidRPr="00360743">
        <w:rPr>
          <w:lang w:val="uk-UA"/>
        </w:rPr>
        <w:t xml:space="preserve"> </w:t>
      </w:r>
      <w:r w:rsidRPr="00360743">
        <w:rPr>
          <w:lang w:val="en-US"/>
        </w:rPr>
        <w:t>Economist</w:t>
      </w:r>
      <w:r w:rsidRPr="00360743">
        <w:rPr>
          <w:lang w:val="uk-UA"/>
        </w:rPr>
        <w:t xml:space="preserve">, інформаційно-аналітичних ресурсів </w:t>
      </w:r>
      <w:r w:rsidRPr="00360743">
        <w:rPr>
          <w:lang w:val="en-US"/>
        </w:rPr>
        <w:t>POLPRED</w:t>
      </w:r>
      <w:r w:rsidRPr="00360743">
        <w:rPr>
          <w:lang w:val="uk-UA"/>
        </w:rPr>
        <w:t>, системи інформаційно-правового забезпечення ЛІГА:ЗАКОН. В електронному каталозі Наукової бібліотеки загалом налічується понад 120 тис. описів. Окрім традиційних механізмів інформаційного забезпечення наукової роботи, ресурсом передбачено повноцінне функціонування наукового блогу (</w:t>
      </w:r>
      <w:hyperlink r:id="rId17" w:history="1">
        <w:r w:rsidRPr="00360743">
          <w:rPr>
            <w:rStyle w:val="Hyperlink"/>
          </w:rPr>
          <w:t>www.naub.oa.edu.ua</w:t>
        </w:r>
      </w:hyperlink>
      <w:r w:rsidRPr="00360743">
        <w:rPr>
          <w:lang w:val="uk-UA"/>
        </w:rPr>
        <w:t xml:space="preserve">). </w:t>
      </w:r>
    </w:p>
    <w:p w:rsidR="00DE616A" w:rsidRPr="00360743" w:rsidRDefault="00DE616A" w:rsidP="00BA6EB7">
      <w:pPr>
        <w:ind w:right="-1" w:firstLine="708"/>
        <w:jc w:val="both"/>
        <w:rPr>
          <w:lang w:val="uk-UA"/>
        </w:rPr>
      </w:pPr>
      <w:r w:rsidRPr="00360743">
        <w:rPr>
          <w:lang w:val="uk-UA"/>
        </w:rPr>
        <w:t>У 2016 році Наукова бібліотека Національного університету “Острозька академія” продовжила працювати в проекті «Електронна бібліотека України: створення Центрів знань в університетах України». Це дозволило як створити власні, так і організувати доступ до світових інформаційних ресурсів, як-от: Web of Science, McGraw-Hill eBook Library.</w:t>
      </w:r>
    </w:p>
    <w:p w:rsidR="00DE616A" w:rsidRPr="00360743" w:rsidRDefault="00DE616A" w:rsidP="004A272C">
      <w:pPr>
        <w:pStyle w:val="BodyTextIndent2"/>
        <w:widowControl/>
        <w:autoSpaceDE/>
        <w:adjustRightInd/>
        <w:ind w:firstLine="708"/>
        <w:rPr>
          <w:b/>
          <w:sz w:val="24"/>
          <w:szCs w:val="24"/>
        </w:rPr>
      </w:pPr>
    </w:p>
    <w:p w:rsidR="00DE616A" w:rsidRPr="00360743" w:rsidRDefault="00DE616A" w:rsidP="004A272C">
      <w:pPr>
        <w:ind w:firstLine="720"/>
        <w:jc w:val="both"/>
        <w:rPr>
          <w:i/>
          <w:lang w:val="uk-UA"/>
        </w:rPr>
      </w:pPr>
      <w:r w:rsidRPr="00360743">
        <w:rPr>
          <w:b/>
          <w:lang w:val="uk-UA"/>
        </w:rPr>
        <w:t xml:space="preserve">ХІII. Інформація про науково-дослідні роботи, що виконуються на кафедрах у межах робочого часу викладачів </w:t>
      </w:r>
      <w:r w:rsidRPr="00360743">
        <w:rPr>
          <w:i/>
          <w:lang w:val="uk-UA"/>
        </w:rPr>
        <w:t>(коротко зазначити тематику, наукових керівників, науковий результат, його значимість – до 40 рядків).</w:t>
      </w:r>
    </w:p>
    <w:p w:rsidR="00DE616A" w:rsidRPr="00360743" w:rsidRDefault="00DE616A" w:rsidP="00834E01">
      <w:pPr>
        <w:ind w:right="-1" w:firstLine="540"/>
        <w:jc w:val="both"/>
      </w:pPr>
      <w:r w:rsidRPr="00360743">
        <w:rPr>
          <w:lang w:val="uk-UA"/>
        </w:rPr>
        <w:t xml:space="preserve">Викладачі університету у звітний період працювали над такими </w:t>
      </w:r>
      <w:r w:rsidRPr="00360743">
        <w:rPr>
          <w:b/>
          <w:lang w:val="uk-UA"/>
        </w:rPr>
        <w:t>кафедральними і міжкафедральними темами</w:t>
      </w:r>
      <w:r w:rsidRPr="00360743">
        <w:t xml:space="preserve"> (2</w:t>
      </w:r>
      <w:r w:rsidRPr="00360743">
        <w:rPr>
          <w:lang w:val="uk-UA"/>
        </w:rPr>
        <w:t>1</w:t>
      </w:r>
      <w:r w:rsidRPr="00360743">
        <w:t>)</w:t>
      </w:r>
      <w:r w:rsidRPr="00360743">
        <w:rPr>
          <w:lang w:val="uk-UA"/>
        </w:rPr>
        <w:t>, що мають номер державної реєстрації</w:t>
      </w:r>
      <w:r w:rsidRPr="00360743">
        <w:t xml:space="preserve">: </w:t>
      </w:r>
    </w:p>
    <w:p w:rsidR="00DE616A" w:rsidRPr="00360743" w:rsidRDefault="00DE616A" w:rsidP="00834E01">
      <w:pPr>
        <w:ind w:right="-1" w:firstLine="540"/>
        <w:jc w:val="center"/>
        <w:rPr>
          <w:b/>
          <w:i/>
          <w:lang w:val="uk-UA"/>
        </w:rPr>
      </w:pPr>
    </w:p>
    <w:p w:rsidR="00DE616A" w:rsidRPr="00DD0513" w:rsidRDefault="00DE616A" w:rsidP="00834E01">
      <w:pPr>
        <w:ind w:right="-1" w:firstLine="540"/>
        <w:jc w:val="center"/>
        <w:rPr>
          <w:b/>
          <w:i/>
        </w:rPr>
      </w:pPr>
    </w:p>
    <w:p w:rsidR="00DE616A" w:rsidRPr="00360743" w:rsidRDefault="00DE616A" w:rsidP="00834E01">
      <w:pPr>
        <w:ind w:right="-1" w:firstLine="540"/>
        <w:jc w:val="center"/>
        <w:rPr>
          <w:b/>
          <w:i/>
          <w:lang w:val="uk-UA"/>
        </w:rPr>
      </w:pPr>
      <w:r w:rsidRPr="00DA1509">
        <w:rPr>
          <w:b/>
          <w:i/>
          <w:lang w:val="uk-UA"/>
        </w:rPr>
        <w:t>Гуманітарний факультет</w:t>
      </w:r>
    </w:p>
    <w:p w:rsidR="00DE616A" w:rsidRPr="00360743" w:rsidRDefault="00DE616A" w:rsidP="00834E01">
      <w:pPr>
        <w:ind w:right="-1" w:firstLine="540"/>
        <w:jc w:val="center"/>
        <w:rPr>
          <w:b/>
          <w:i/>
          <w:lang w:val="uk-UA"/>
        </w:rPr>
      </w:pPr>
    </w:p>
    <w:p w:rsidR="00DE616A" w:rsidRPr="00360743" w:rsidRDefault="00DE616A" w:rsidP="000455E0">
      <w:pPr>
        <w:jc w:val="both"/>
      </w:pPr>
      <w:r w:rsidRPr="00360743">
        <w:rPr>
          <w:b/>
          <w:i/>
          <w:lang w:val="uk-UA"/>
        </w:rPr>
        <w:t>К</w:t>
      </w:r>
      <w:r w:rsidRPr="00DA1509">
        <w:rPr>
          <w:b/>
          <w:i/>
          <w:lang w:val="uk-UA"/>
        </w:rPr>
        <w:t>афедра релігієзнавства і теології:</w:t>
      </w:r>
      <w:r w:rsidRPr="00DA1509">
        <w:rPr>
          <w:lang w:val="uk-UA"/>
        </w:rPr>
        <w:t xml:space="preserve">  «Релігійні фактори в контексті суспільних і світоглядних трансформацій»</w:t>
      </w:r>
      <w:r w:rsidRPr="00360743">
        <w:rPr>
          <w:lang w:val="uk-UA"/>
        </w:rPr>
        <w:t xml:space="preserve"> </w:t>
      </w:r>
      <w:r w:rsidRPr="00DA1509">
        <w:rPr>
          <w:lang w:val="uk-UA"/>
        </w:rPr>
        <w:t>(</w:t>
      </w:r>
      <w:r w:rsidRPr="00360743">
        <w:rPr>
          <w:lang w:val="uk-UA"/>
        </w:rPr>
        <w:t>д</w:t>
      </w:r>
      <w:r w:rsidRPr="00DA1509">
        <w:rPr>
          <w:lang w:val="uk-UA"/>
        </w:rPr>
        <w:t>ержавний реєстраційний номер</w:t>
      </w:r>
      <w:r w:rsidRPr="00360743">
        <w:rPr>
          <w:lang w:val="uk-UA"/>
        </w:rPr>
        <w:t xml:space="preserve"> </w:t>
      </w:r>
      <w:r w:rsidRPr="00DA1509">
        <w:rPr>
          <w:lang w:val="uk-UA"/>
        </w:rPr>
        <w:t>0116</w:t>
      </w:r>
      <w:r w:rsidRPr="00360743">
        <w:rPr>
          <w:lang w:val="en-US"/>
        </w:rPr>
        <w:t>V</w:t>
      </w:r>
      <w:r w:rsidRPr="00DA1509">
        <w:rPr>
          <w:lang w:val="uk-UA"/>
        </w:rPr>
        <w:t>001989</w:t>
      </w:r>
      <w:r w:rsidRPr="00360743">
        <w:rPr>
          <w:lang w:val="uk-UA"/>
        </w:rPr>
        <w:t>;</w:t>
      </w:r>
      <w:r w:rsidRPr="00DA1509">
        <w:rPr>
          <w:lang w:val="uk-UA"/>
        </w:rPr>
        <w:t xml:space="preserve"> </w:t>
      </w:r>
      <w:r w:rsidRPr="00360743">
        <w:rPr>
          <w:lang w:val="uk-UA"/>
        </w:rPr>
        <w:t>к</w:t>
      </w:r>
      <w:r w:rsidRPr="00DA1509">
        <w:rPr>
          <w:lang w:val="uk-UA"/>
        </w:rPr>
        <w:t xml:space="preserve">ерівник: проф. </w:t>
      </w:r>
      <w:r w:rsidRPr="00360743">
        <w:t>Стоколос Н. Г.)</w:t>
      </w:r>
    </w:p>
    <w:p w:rsidR="00DE616A" w:rsidRPr="00360743" w:rsidRDefault="00DE616A" w:rsidP="000455E0">
      <w:pPr>
        <w:ind w:right="-1" w:firstLine="540"/>
        <w:jc w:val="both"/>
        <w:rPr>
          <w:i/>
          <w:lang w:val="uk-UA"/>
        </w:rPr>
      </w:pPr>
      <w:r w:rsidRPr="00360743">
        <w:rPr>
          <w:i/>
        </w:rPr>
        <w:t>Наукові гуртки:</w:t>
      </w:r>
    </w:p>
    <w:p w:rsidR="00DE616A" w:rsidRPr="00360743" w:rsidRDefault="00DE616A" w:rsidP="00F10750">
      <w:pPr>
        <w:jc w:val="both"/>
        <w:rPr>
          <w:b/>
          <w:lang w:val="uk-UA"/>
        </w:rPr>
      </w:pPr>
      <w:r w:rsidRPr="00360743">
        <w:rPr>
          <w:b/>
          <w:lang w:val="uk-UA"/>
        </w:rPr>
        <w:t>«</w:t>
      </w:r>
      <w:r w:rsidRPr="00360743">
        <w:rPr>
          <w:b/>
        </w:rPr>
        <w:t>Релігійний туризм</w:t>
      </w:r>
      <w:r w:rsidRPr="00360743">
        <w:rPr>
          <w:b/>
          <w:lang w:val="uk-UA"/>
        </w:rPr>
        <w:t>»</w:t>
      </w:r>
    </w:p>
    <w:p w:rsidR="00DE616A" w:rsidRPr="00360743" w:rsidRDefault="00DE616A" w:rsidP="00F10750">
      <w:pPr>
        <w:jc w:val="both"/>
      </w:pPr>
      <w:r w:rsidRPr="00360743">
        <w:t>Керівник: Шаправський С.</w:t>
      </w:r>
      <w:r w:rsidRPr="00360743">
        <w:rPr>
          <w:lang w:val="uk-UA"/>
        </w:rPr>
        <w:t xml:space="preserve"> </w:t>
      </w:r>
      <w:r w:rsidRPr="00360743">
        <w:t>А.</w:t>
      </w:r>
    </w:p>
    <w:p w:rsidR="00DE616A" w:rsidRPr="00360743" w:rsidRDefault="00DE616A" w:rsidP="00F10750">
      <w:pPr>
        <w:jc w:val="both"/>
      </w:pPr>
      <w:r w:rsidRPr="00360743">
        <w:t>Кількість учасників: 10</w:t>
      </w:r>
    </w:p>
    <w:p w:rsidR="00DE616A" w:rsidRPr="00360743" w:rsidRDefault="00DE616A" w:rsidP="00F10750">
      <w:pPr>
        <w:jc w:val="both"/>
      </w:pPr>
      <w:r w:rsidRPr="00360743">
        <w:t>Основні напрямки роботи та результати діяльності</w:t>
      </w:r>
      <w:r w:rsidRPr="00360743">
        <w:rPr>
          <w:lang w:val="uk-UA"/>
        </w:rPr>
        <w:t>:</w:t>
      </w:r>
      <w:r w:rsidRPr="00360743">
        <w:t xml:space="preserve"> </w:t>
      </w:r>
      <w:r w:rsidRPr="00360743">
        <w:rPr>
          <w:lang w:val="uk-UA"/>
        </w:rPr>
        <w:t>з</w:t>
      </w:r>
      <w:r w:rsidRPr="00360743">
        <w:t xml:space="preserve">бір </w:t>
      </w:r>
      <w:r w:rsidRPr="00360743">
        <w:rPr>
          <w:lang w:val="uk-UA"/>
        </w:rPr>
        <w:t>і</w:t>
      </w:r>
      <w:r w:rsidRPr="00360743">
        <w:t xml:space="preserve"> систематизація теоретичного та практичного матеріалу з метою підготовки наочного буклету «Об’єкти релігійного туризму Острожчини».</w:t>
      </w:r>
    </w:p>
    <w:p w:rsidR="00DE616A" w:rsidRPr="00360743" w:rsidRDefault="00DE616A" w:rsidP="003143B7">
      <w:pPr>
        <w:ind w:right="-1"/>
        <w:jc w:val="center"/>
        <w:rPr>
          <w:i/>
          <w:lang w:val="uk-UA"/>
        </w:rPr>
      </w:pPr>
      <w:r w:rsidRPr="00360743">
        <w:rPr>
          <w:i/>
        </w:rPr>
        <w:t>Наукові збірники:</w:t>
      </w:r>
    </w:p>
    <w:p w:rsidR="00DE616A" w:rsidRPr="00360743" w:rsidRDefault="00DE616A" w:rsidP="004043BD">
      <w:pPr>
        <w:pStyle w:val="ListParagraph"/>
        <w:numPr>
          <w:ilvl w:val="0"/>
          <w:numId w:val="21"/>
        </w:numPr>
        <w:suppressAutoHyphens/>
        <w:ind w:left="142" w:firstLine="0"/>
        <w:jc w:val="both"/>
      </w:pPr>
      <w:r w:rsidRPr="00360743">
        <w:t>Наукові записки Національного університету «Острозька академія». Серія «Релігієзнавство». – Острог : Видавництво Національного університету «Острозька академія», 2016. – Випуск 1 (13). – 208 с.</w:t>
      </w:r>
    </w:p>
    <w:p w:rsidR="00DE616A" w:rsidRPr="00360743" w:rsidRDefault="00DE616A" w:rsidP="00F10750">
      <w:pPr>
        <w:tabs>
          <w:tab w:val="left" w:pos="360"/>
          <w:tab w:val="left" w:pos="5940"/>
        </w:tabs>
        <w:rPr>
          <w:lang w:val="uk-UA"/>
        </w:rPr>
      </w:pPr>
    </w:p>
    <w:p w:rsidR="00DE616A" w:rsidRPr="00360743" w:rsidRDefault="00DE616A" w:rsidP="00F10750">
      <w:pPr>
        <w:tabs>
          <w:tab w:val="left" w:pos="360"/>
          <w:tab w:val="left" w:pos="5940"/>
        </w:tabs>
      </w:pPr>
      <w:r w:rsidRPr="00360743">
        <w:t>Результати дослідження знайшли вияв у таких публікаціях:</w:t>
      </w:r>
    </w:p>
    <w:p w:rsidR="00DE616A" w:rsidRPr="00360743" w:rsidRDefault="00DE616A" w:rsidP="00F10750">
      <w:pPr>
        <w:jc w:val="center"/>
        <w:rPr>
          <w:i/>
          <w:lang w:val="uk-UA"/>
        </w:rPr>
      </w:pPr>
      <w:r w:rsidRPr="00360743">
        <w:rPr>
          <w:i/>
        </w:rPr>
        <w:t>Монографії:</w:t>
      </w:r>
    </w:p>
    <w:p w:rsidR="00DE616A" w:rsidRPr="00360743" w:rsidRDefault="00DE616A" w:rsidP="004043BD">
      <w:pPr>
        <w:pStyle w:val="ListParagraph"/>
        <w:numPr>
          <w:ilvl w:val="0"/>
          <w:numId w:val="8"/>
        </w:numPr>
        <w:ind w:left="142" w:firstLine="0"/>
        <w:jc w:val="both"/>
      </w:pPr>
      <w:r w:rsidRPr="00360743">
        <w:t>Щепанський В. Кістка шамана. Нарис з історії ранньомодерного слов’янського езотеризму: монографія / В. Щепанський – Рівне : О.Зень, 2016. – 160 с.</w:t>
      </w:r>
    </w:p>
    <w:p w:rsidR="00DE616A" w:rsidRPr="00360743" w:rsidRDefault="00DE616A" w:rsidP="004043BD">
      <w:pPr>
        <w:pStyle w:val="ListParagraph"/>
        <w:numPr>
          <w:ilvl w:val="0"/>
          <w:numId w:val="8"/>
        </w:numPr>
        <w:ind w:left="142" w:firstLine="0"/>
        <w:jc w:val="both"/>
      </w:pPr>
      <w:r w:rsidRPr="00360743">
        <w:t>Якубович М. Іслам в Україні. Історія і сучасність / Якубович М. - Вінниця: Твори, 2016.</w:t>
      </w:r>
    </w:p>
    <w:p w:rsidR="00DE616A" w:rsidRPr="00360743" w:rsidRDefault="00DE616A" w:rsidP="004043BD">
      <w:pPr>
        <w:pStyle w:val="ListParagraph"/>
        <w:numPr>
          <w:ilvl w:val="0"/>
          <w:numId w:val="8"/>
        </w:numPr>
        <w:ind w:left="142" w:firstLine="0"/>
        <w:jc w:val="both"/>
      </w:pPr>
      <w:r w:rsidRPr="00360743">
        <w:t xml:space="preserve">Якубович М. Коран: переклад смислів українською мовою / Якубович М - Ankara: Tьrkiye Diyanet Vakfэ, 2016. </w:t>
      </w:r>
    </w:p>
    <w:p w:rsidR="00DE616A" w:rsidRPr="00360743" w:rsidRDefault="00DE616A" w:rsidP="0035001A">
      <w:pPr>
        <w:pStyle w:val="ListParagraph"/>
        <w:numPr>
          <w:ilvl w:val="0"/>
          <w:numId w:val="8"/>
        </w:numPr>
        <w:ind w:left="142" w:firstLine="0"/>
        <w:jc w:val="both"/>
        <w:rPr>
          <w:i/>
          <w:lang w:val="uk-UA"/>
        </w:rPr>
      </w:pPr>
      <w:r w:rsidRPr="00360743">
        <w:t>Якубович М. Філософська думка Кримського ханства / Якубович М. - Київ: Комора, 2016. – 448 с.</w:t>
      </w:r>
    </w:p>
    <w:p w:rsidR="00DE616A" w:rsidRPr="00360743" w:rsidRDefault="00DE616A" w:rsidP="00F10750">
      <w:pPr>
        <w:jc w:val="center"/>
        <w:rPr>
          <w:i/>
          <w:lang w:val="uk-UA"/>
        </w:rPr>
      </w:pPr>
      <w:r w:rsidRPr="00DA1509">
        <w:rPr>
          <w:i/>
          <w:lang w:val="uk-UA"/>
        </w:rPr>
        <w:t>Публікації в наукометричних виданнях (</w:t>
      </w:r>
      <w:r w:rsidRPr="00360743">
        <w:rPr>
          <w:i/>
          <w:lang w:val="en-US"/>
        </w:rPr>
        <w:t>Scopus</w:t>
      </w:r>
      <w:r w:rsidRPr="00DA1509">
        <w:rPr>
          <w:i/>
          <w:lang w:val="uk-UA"/>
        </w:rPr>
        <w:t xml:space="preserve">, </w:t>
      </w:r>
      <w:r w:rsidRPr="00360743">
        <w:rPr>
          <w:i/>
          <w:lang w:val="en-US"/>
        </w:rPr>
        <w:t>Web</w:t>
      </w:r>
      <w:r w:rsidRPr="00DA1509">
        <w:rPr>
          <w:i/>
          <w:lang w:val="uk-UA"/>
        </w:rPr>
        <w:t xml:space="preserve"> </w:t>
      </w:r>
      <w:r w:rsidRPr="00360743">
        <w:rPr>
          <w:i/>
          <w:lang w:val="en-US"/>
        </w:rPr>
        <w:t>of</w:t>
      </w:r>
      <w:r w:rsidRPr="00DA1509">
        <w:rPr>
          <w:i/>
          <w:lang w:val="uk-UA"/>
        </w:rPr>
        <w:t xml:space="preserve"> </w:t>
      </w:r>
      <w:r w:rsidRPr="00360743">
        <w:rPr>
          <w:i/>
          <w:lang w:val="en-US"/>
        </w:rPr>
        <w:t>Science</w:t>
      </w:r>
      <w:r w:rsidRPr="00DA1509">
        <w:rPr>
          <w:i/>
          <w:lang w:val="uk-UA"/>
        </w:rPr>
        <w:t xml:space="preserve">, </w:t>
      </w:r>
      <w:r w:rsidRPr="00360743">
        <w:rPr>
          <w:i/>
          <w:lang w:val="en-US"/>
        </w:rPr>
        <w:t>Index</w:t>
      </w:r>
      <w:r w:rsidRPr="00DA1509">
        <w:rPr>
          <w:i/>
          <w:lang w:val="uk-UA"/>
        </w:rPr>
        <w:t xml:space="preserve"> </w:t>
      </w:r>
      <w:r w:rsidRPr="00360743">
        <w:rPr>
          <w:i/>
          <w:lang w:val="en-US"/>
        </w:rPr>
        <w:t>Copernicus</w:t>
      </w:r>
      <w:r w:rsidRPr="00DA1509">
        <w:rPr>
          <w:i/>
          <w:lang w:val="uk-UA"/>
        </w:rPr>
        <w:t>)</w:t>
      </w:r>
      <w:r w:rsidRPr="00360743">
        <w:rPr>
          <w:i/>
          <w:lang w:val="uk-UA"/>
        </w:rPr>
        <w:t>:</w:t>
      </w:r>
    </w:p>
    <w:p w:rsidR="00DE616A" w:rsidRPr="00DA1509" w:rsidRDefault="00DE616A" w:rsidP="004043BD">
      <w:pPr>
        <w:pStyle w:val="ListParagraph"/>
        <w:numPr>
          <w:ilvl w:val="0"/>
          <w:numId w:val="14"/>
        </w:numPr>
        <w:ind w:left="142" w:firstLine="0"/>
        <w:jc w:val="both"/>
        <w:rPr>
          <w:lang w:val="en-GB"/>
        </w:rPr>
      </w:pPr>
      <w:r w:rsidRPr="00360743">
        <w:t>Якубович</w:t>
      </w:r>
      <w:r w:rsidRPr="00DA1509">
        <w:rPr>
          <w:lang w:val="en-GB"/>
        </w:rPr>
        <w:t xml:space="preserve"> </w:t>
      </w:r>
      <w:r w:rsidRPr="00360743">
        <w:t>М</w:t>
      </w:r>
      <w:r w:rsidRPr="00DA1509">
        <w:rPr>
          <w:lang w:val="en-GB"/>
        </w:rPr>
        <w:t xml:space="preserve">.  </w:t>
      </w:r>
      <w:r w:rsidRPr="00360743">
        <w:rPr>
          <w:lang w:val="en-GB"/>
        </w:rPr>
        <w:t>Islam</w:t>
      </w:r>
      <w:r w:rsidRPr="00DA1509">
        <w:rPr>
          <w:lang w:val="en-GB"/>
        </w:rPr>
        <w:t xml:space="preserve"> </w:t>
      </w:r>
      <w:r w:rsidRPr="00360743">
        <w:rPr>
          <w:lang w:val="en-GB"/>
        </w:rPr>
        <w:t>in</w:t>
      </w:r>
      <w:r w:rsidRPr="00DA1509">
        <w:rPr>
          <w:lang w:val="en-GB"/>
        </w:rPr>
        <w:t xml:space="preserve"> </w:t>
      </w:r>
      <w:r w:rsidRPr="00360743">
        <w:rPr>
          <w:lang w:val="en-GB"/>
        </w:rPr>
        <w:t>Ukraine</w:t>
      </w:r>
      <w:r w:rsidRPr="00DA1509">
        <w:rPr>
          <w:lang w:val="en-GB"/>
        </w:rPr>
        <w:t xml:space="preserve">: 2014, </w:t>
      </w:r>
      <w:r w:rsidRPr="00360743">
        <w:rPr>
          <w:lang w:val="en-GB"/>
        </w:rPr>
        <w:t>Yearbook</w:t>
      </w:r>
      <w:r w:rsidRPr="00DA1509">
        <w:rPr>
          <w:lang w:val="en-GB"/>
        </w:rPr>
        <w:t xml:space="preserve"> </w:t>
      </w:r>
      <w:r w:rsidRPr="00360743">
        <w:rPr>
          <w:lang w:val="en-GB"/>
        </w:rPr>
        <w:t>of</w:t>
      </w:r>
      <w:r w:rsidRPr="00DA1509">
        <w:rPr>
          <w:lang w:val="en-GB"/>
        </w:rPr>
        <w:t xml:space="preserve"> </w:t>
      </w:r>
      <w:r w:rsidRPr="00360743">
        <w:rPr>
          <w:lang w:val="en-GB"/>
        </w:rPr>
        <w:t>Muslims</w:t>
      </w:r>
      <w:r w:rsidRPr="00DA1509">
        <w:rPr>
          <w:lang w:val="en-GB"/>
        </w:rPr>
        <w:t xml:space="preserve"> </w:t>
      </w:r>
      <w:r w:rsidRPr="00360743">
        <w:rPr>
          <w:lang w:val="en-GB"/>
        </w:rPr>
        <w:t>in</w:t>
      </w:r>
      <w:r w:rsidRPr="00DA1509">
        <w:rPr>
          <w:lang w:val="en-GB"/>
        </w:rPr>
        <w:t xml:space="preserve"> </w:t>
      </w:r>
      <w:r w:rsidRPr="00360743">
        <w:rPr>
          <w:lang w:val="en-GB"/>
        </w:rPr>
        <w:t>Europe</w:t>
      </w:r>
      <w:r w:rsidRPr="00DA1509">
        <w:rPr>
          <w:lang w:val="en-GB"/>
        </w:rPr>
        <w:t xml:space="preserve">, </w:t>
      </w:r>
      <w:r w:rsidRPr="00360743">
        <w:rPr>
          <w:lang w:val="en-GB"/>
        </w:rPr>
        <w:t>Ed</w:t>
      </w:r>
      <w:r w:rsidRPr="00DA1509">
        <w:rPr>
          <w:lang w:val="en-GB"/>
        </w:rPr>
        <w:t xml:space="preserve">. </w:t>
      </w:r>
      <w:r w:rsidRPr="00360743">
        <w:rPr>
          <w:lang w:val="en-GB"/>
        </w:rPr>
        <w:t>by</w:t>
      </w:r>
      <w:r w:rsidRPr="00DA1509">
        <w:rPr>
          <w:lang w:val="en-GB"/>
        </w:rPr>
        <w:t xml:space="preserve"> </w:t>
      </w:r>
      <w:r w:rsidRPr="00360743">
        <w:rPr>
          <w:lang w:val="en-GB"/>
        </w:rPr>
        <w:t>Oliver</w:t>
      </w:r>
      <w:r w:rsidRPr="00DA1509">
        <w:rPr>
          <w:lang w:val="en-GB"/>
        </w:rPr>
        <w:t xml:space="preserve"> </w:t>
      </w:r>
      <w:r w:rsidRPr="00360743">
        <w:rPr>
          <w:lang w:val="en-GB"/>
        </w:rPr>
        <w:t>Scharbrodt</w:t>
      </w:r>
      <w:r w:rsidRPr="00DA1509">
        <w:rPr>
          <w:lang w:val="en-GB"/>
        </w:rPr>
        <w:t xml:space="preserve">, </w:t>
      </w:r>
      <w:r w:rsidRPr="00360743">
        <w:rPr>
          <w:lang w:val="en-GB"/>
        </w:rPr>
        <w:t>Vol</w:t>
      </w:r>
      <w:r w:rsidRPr="00DA1509">
        <w:rPr>
          <w:lang w:val="en-GB"/>
        </w:rPr>
        <w:t xml:space="preserve">. 7, </w:t>
      </w:r>
      <w:r w:rsidRPr="00360743">
        <w:rPr>
          <w:lang w:val="en-GB"/>
        </w:rPr>
        <w:t>Leiden</w:t>
      </w:r>
      <w:r w:rsidRPr="00DA1509">
        <w:rPr>
          <w:lang w:val="en-GB"/>
        </w:rPr>
        <w:t xml:space="preserve">: </w:t>
      </w:r>
      <w:r w:rsidRPr="00360743">
        <w:rPr>
          <w:lang w:val="en-GB"/>
        </w:rPr>
        <w:t>Brill</w:t>
      </w:r>
      <w:r w:rsidRPr="00DA1509">
        <w:rPr>
          <w:lang w:val="en-GB"/>
        </w:rPr>
        <w:t xml:space="preserve">, 2016, </w:t>
      </w:r>
      <w:r w:rsidRPr="00360743">
        <w:rPr>
          <w:lang w:val="en-GB"/>
        </w:rPr>
        <w:t>pp</w:t>
      </w:r>
      <w:r w:rsidRPr="00DA1509">
        <w:rPr>
          <w:lang w:val="en-GB"/>
        </w:rPr>
        <w:t>. 592-606.</w:t>
      </w:r>
    </w:p>
    <w:p w:rsidR="00DE616A" w:rsidRPr="00360743" w:rsidRDefault="00DE616A" w:rsidP="004043BD">
      <w:pPr>
        <w:pStyle w:val="ListParagraph"/>
        <w:numPr>
          <w:ilvl w:val="0"/>
          <w:numId w:val="14"/>
        </w:numPr>
        <w:ind w:left="142" w:firstLine="0"/>
        <w:jc w:val="both"/>
      </w:pPr>
      <w:r w:rsidRPr="00360743">
        <w:t>Якубович М.  Шамсимухаметова Миляуша Рашитовна, Шагавиев Дамир Адгамович, Якубович Михайло Михайлович Абу Бакр Каландар. Каландар-наме. Глава 8. «Восхваление четырех имамов» // Золотоордынское обозрение. 2016. №2 С.443-449.</w:t>
      </w:r>
    </w:p>
    <w:p w:rsidR="00DE616A" w:rsidRPr="00360743" w:rsidRDefault="00DE616A" w:rsidP="004043BD">
      <w:pPr>
        <w:pStyle w:val="ListParagraph"/>
        <w:numPr>
          <w:ilvl w:val="0"/>
          <w:numId w:val="14"/>
        </w:numPr>
        <w:ind w:left="142" w:firstLine="0"/>
        <w:jc w:val="both"/>
      </w:pPr>
      <w:r w:rsidRPr="00360743">
        <w:t>Якубович</w:t>
      </w:r>
      <w:r w:rsidRPr="00DA1509">
        <w:rPr>
          <w:lang w:val="en-GB"/>
        </w:rPr>
        <w:t xml:space="preserve"> </w:t>
      </w:r>
      <w:r w:rsidRPr="00360743">
        <w:t>М</w:t>
      </w:r>
      <w:r w:rsidRPr="00DA1509">
        <w:rPr>
          <w:lang w:val="en-GB"/>
        </w:rPr>
        <w:t xml:space="preserve">. Crimean Scholars and the Kadizadeli tradition in 18th Century // Journal of Ottoman Studies. </w:t>
      </w:r>
      <w:r w:rsidRPr="00360743">
        <w:t>Vol. 49. 2016.</w:t>
      </w:r>
    </w:p>
    <w:p w:rsidR="00DE616A" w:rsidRPr="00DA1509" w:rsidRDefault="00DE616A" w:rsidP="004043BD">
      <w:pPr>
        <w:pStyle w:val="ListParagraph"/>
        <w:numPr>
          <w:ilvl w:val="0"/>
          <w:numId w:val="14"/>
        </w:numPr>
        <w:ind w:left="142" w:firstLine="0"/>
        <w:jc w:val="both"/>
        <w:rPr>
          <w:lang w:val="en-GB"/>
        </w:rPr>
      </w:pPr>
      <w:r w:rsidRPr="00360743">
        <w:t>Якубович</w:t>
      </w:r>
      <w:r w:rsidRPr="00DA1509">
        <w:rPr>
          <w:lang w:val="en-GB"/>
        </w:rPr>
        <w:t xml:space="preserve"> </w:t>
      </w:r>
      <w:r w:rsidRPr="00360743">
        <w:t>М</w:t>
      </w:r>
      <w:r w:rsidRPr="00DA1509">
        <w:rPr>
          <w:lang w:val="en-GB"/>
        </w:rPr>
        <w:t xml:space="preserve">. </w:t>
      </w:r>
      <w:r w:rsidRPr="00360743">
        <w:rPr>
          <w:lang w:val="en-GB"/>
        </w:rPr>
        <w:t>Islam</w:t>
      </w:r>
      <w:r w:rsidRPr="00360743">
        <w:rPr>
          <w:lang w:val="en-US"/>
        </w:rPr>
        <w:t xml:space="preserve"> </w:t>
      </w:r>
      <w:r w:rsidRPr="00360743">
        <w:rPr>
          <w:lang w:val="en-GB"/>
        </w:rPr>
        <w:t>in</w:t>
      </w:r>
      <w:r w:rsidRPr="00360743">
        <w:rPr>
          <w:lang w:val="en-US"/>
        </w:rPr>
        <w:t xml:space="preserve"> </w:t>
      </w:r>
      <w:r w:rsidRPr="00360743">
        <w:rPr>
          <w:lang w:val="en-GB"/>
        </w:rPr>
        <w:t>Ukraine</w:t>
      </w:r>
      <w:r w:rsidRPr="00360743">
        <w:rPr>
          <w:lang w:val="en-US"/>
        </w:rPr>
        <w:t xml:space="preserve">: </w:t>
      </w:r>
      <w:r w:rsidRPr="00360743">
        <w:rPr>
          <w:lang w:val="en-GB"/>
        </w:rPr>
        <w:t>Year</w:t>
      </w:r>
      <w:r w:rsidRPr="00360743">
        <w:rPr>
          <w:lang w:val="en-US"/>
        </w:rPr>
        <w:t xml:space="preserve"> 2015 // </w:t>
      </w:r>
      <w:r w:rsidRPr="00360743">
        <w:rPr>
          <w:lang w:val="en-GB"/>
        </w:rPr>
        <w:t>Yearbook</w:t>
      </w:r>
      <w:r w:rsidRPr="00360743">
        <w:rPr>
          <w:lang w:val="en-US"/>
        </w:rPr>
        <w:t xml:space="preserve"> </w:t>
      </w:r>
      <w:r w:rsidRPr="00360743">
        <w:rPr>
          <w:lang w:val="en-GB"/>
        </w:rPr>
        <w:t>of</w:t>
      </w:r>
      <w:r w:rsidRPr="00360743">
        <w:rPr>
          <w:lang w:val="en-US"/>
        </w:rPr>
        <w:t xml:space="preserve"> </w:t>
      </w:r>
      <w:r w:rsidRPr="00360743">
        <w:rPr>
          <w:lang w:val="en-GB"/>
        </w:rPr>
        <w:t>Muslims</w:t>
      </w:r>
      <w:r w:rsidRPr="00360743">
        <w:rPr>
          <w:lang w:val="en-US"/>
        </w:rPr>
        <w:t xml:space="preserve"> </w:t>
      </w:r>
      <w:r w:rsidRPr="00360743">
        <w:rPr>
          <w:lang w:val="en-GB"/>
        </w:rPr>
        <w:t>in</w:t>
      </w:r>
      <w:r w:rsidRPr="00360743">
        <w:rPr>
          <w:lang w:val="en-US"/>
        </w:rPr>
        <w:t xml:space="preserve"> </w:t>
      </w:r>
      <w:smartTag w:uri="urn:schemas-microsoft-com:office:smarttags" w:element="place">
        <w:r w:rsidRPr="00360743">
          <w:rPr>
            <w:lang w:val="en-GB"/>
          </w:rPr>
          <w:t>Europe</w:t>
        </w:r>
      </w:smartTag>
      <w:r w:rsidRPr="00360743">
        <w:rPr>
          <w:lang w:val="en-US"/>
        </w:rPr>
        <w:t xml:space="preserve">, </w:t>
      </w:r>
      <w:r w:rsidRPr="00360743">
        <w:rPr>
          <w:lang w:val="en-GB"/>
        </w:rPr>
        <w:t>Vol</w:t>
      </w:r>
      <w:r w:rsidRPr="00360743">
        <w:rPr>
          <w:lang w:val="en-US"/>
        </w:rPr>
        <w:t xml:space="preserve">. 8, </w:t>
      </w:r>
      <w:r w:rsidRPr="00360743">
        <w:rPr>
          <w:lang w:val="en-GB"/>
        </w:rPr>
        <w:t>Leiden</w:t>
      </w:r>
      <w:r w:rsidRPr="00360743">
        <w:rPr>
          <w:lang w:val="en-US"/>
        </w:rPr>
        <w:t>-</w:t>
      </w:r>
      <w:r w:rsidRPr="00360743">
        <w:rPr>
          <w:lang w:val="en-GB"/>
        </w:rPr>
        <w:t>Boston</w:t>
      </w:r>
      <w:r w:rsidRPr="00360743">
        <w:rPr>
          <w:lang w:val="en-US"/>
        </w:rPr>
        <w:t xml:space="preserve">: </w:t>
      </w:r>
      <w:r w:rsidRPr="00360743">
        <w:rPr>
          <w:lang w:val="en-GB"/>
        </w:rPr>
        <w:t>Brill</w:t>
      </w:r>
      <w:r w:rsidRPr="00360743">
        <w:rPr>
          <w:lang w:val="en-US"/>
        </w:rPr>
        <w:t xml:space="preserve">, 2017, </w:t>
      </w:r>
      <w:r w:rsidRPr="00360743">
        <w:rPr>
          <w:lang w:val="en-GB"/>
        </w:rPr>
        <w:t>pp</w:t>
      </w:r>
      <w:r w:rsidRPr="00360743">
        <w:rPr>
          <w:lang w:val="en-US"/>
        </w:rPr>
        <w:t>. 701-716</w:t>
      </w:r>
      <w:r w:rsidRPr="00360743">
        <w:rPr>
          <w:lang w:val="uk-UA"/>
        </w:rPr>
        <w:t>.</w:t>
      </w:r>
    </w:p>
    <w:p w:rsidR="00DE616A" w:rsidRPr="00360743" w:rsidRDefault="00DE616A" w:rsidP="00F10750">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360743" w:rsidRDefault="00DE616A" w:rsidP="004043BD">
      <w:pPr>
        <w:pStyle w:val="ListParagraph"/>
        <w:numPr>
          <w:ilvl w:val="0"/>
          <w:numId w:val="16"/>
        </w:numPr>
        <w:jc w:val="both"/>
      </w:pPr>
      <w:r w:rsidRPr="00360743">
        <w:t xml:space="preserve">Альошина О.А. Початки громадської діяльності Арсена Річинського у 20 р. ХХ ст. // Наукові записки. Серія «Релігієзнавство». – Острог, 2016. – Випуск 1(13). – С. 3-11. </w:t>
      </w:r>
    </w:p>
    <w:p w:rsidR="00DE616A" w:rsidRPr="00360743" w:rsidRDefault="00DE616A" w:rsidP="004043BD">
      <w:pPr>
        <w:pStyle w:val="ListParagraph"/>
        <w:numPr>
          <w:ilvl w:val="0"/>
          <w:numId w:val="16"/>
        </w:numPr>
        <w:jc w:val="both"/>
      </w:pPr>
      <w:r w:rsidRPr="00360743">
        <w:t>Альошина О.А. Просвітницька діяльність Кирило-Мефодіївського православного братства в Острозі у другій половині ХІХ ст // Історія релігій в Україні. – Львів, Наук. зб. / За заг. Ред.. М.Капраля та ін. – Львів: Логос, 2016. – Частина 2-3. – С. 294-302.</w:t>
      </w:r>
    </w:p>
    <w:p w:rsidR="00DE616A" w:rsidRPr="00360743" w:rsidRDefault="00DE616A" w:rsidP="004043BD">
      <w:pPr>
        <w:pStyle w:val="ListParagraph"/>
        <w:numPr>
          <w:ilvl w:val="0"/>
          <w:numId w:val="16"/>
        </w:numPr>
        <w:jc w:val="both"/>
      </w:pPr>
      <w:r w:rsidRPr="00360743">
        <w:t xml:space="preserve">Стоколос Н.Г. До питання становища кліриків-вихідців із Галичини після скасування уніатської Холмської єпархії (1875 р.) / Наукові записки Національного університету «Острозька академія». Серія «Релігієзнавство». – Острог: Видавництво НаУОА, 2016. – Вип. 1 (13). – С. 67 – 81. </w:t>
      </w:r>
    </w:p>
    <w:p w:rsidR="00DE616A" w:rsidRPr="00360743" w:rsidRDefault="00DE616A" w:rsidP="004043BD">
      <w:pPr>
        <w:pStyle w:val="ListParagraph"/>
        <w:numPr>
          <w:ilvl w:val="0"/>
          <w:numId w:val="16"/>
        </w:numPr>
        <w:jc w:val="both"/>
      </w:pPr>
      <w:r w:rsidRPr="00360743">
        <w:t>Стоколос Н.Г. Насилля як один із засобів прозелітичної діяльності Російської Православної Церкви на теренах Холмщини і Південного Підляшшя (60-ті рр. – перша половина 70-х рр. ХІХ ст.) // Матеріали Всеукраїнської науково-практичної конференції «Українська Греко-Католицька Церква в історії та сучасних процесах розвитку українського суспільства». – Тернопіль. – С. 117 – 125.</w:t>
      </w:r>
    </w:p>
    <w:p w:rsidR="00DE616A" w:rsidRPr="00360743" w:rsidRDefault="00DE616A" w:rsidP="004043BD">
      <w:pPr>
        <w:pStyle w:val="ListParagraph"/>
        <w:numPr>
          <w:ilvl w:val="0"/>
          <w:numId w:val="16"/>
        </w:numPr>
        <w:jc w:val="both"/>
      </w:pPr>
      <w:r w:rsidRPr="00360743">
        <w:t xml:space="preserve">Филипчук С. Соціальні комунікації християнських конфесій в українському радіопросторі // Історія релігій в Україні : Наук. зб. / За заг. Ред.. М.Капраля та ін. – Львів: Логос, 2016. – Частина 2-3, С.211 – 220. </w:t>
      </w:r>
    </w:p>
    <w:p w:rsidR="00DE616A" w:rsidRPr="00360743" w:rsidRDefault="00DE616A" w:rsidP="004043BD">
      <w:pPr>
        <w:pStyle w:val="ListParagraph"/>
        <w:numPr>
          <w:ilvl w:val="0"/>
          <w:numId w:val="16"/>
        </w:numPr>
        <w:jc w:val="both"/>
        <w:rPr>
          <w:shd w:val="clear" w:color="auto" w:fill="FFFFFF"/>
        </w:rPr>
      </w:pPr>
      <w:r w:rsidRPr="00360743">
        <w:rPr>
          <w:shd w:val="clear" w:color="auto" w:fill="FFFFFF"/>
        </w:rPr>
        <w:t>Шаправський С. Часопис «Життя і церква» як джерело до вивчення діяльності УАПЦ в Екзилі (1956–1967) / С. Шаправський // Наукові записки Національного університету «Острозька академія». Серія : Історичні науки. – 2016. – Вип. 25. – С. 175-182.</w:t>
      </w:r>
    </w:p>
    <w:p w:rsidR="00DE616A" w:rsidRPr="00360743" w:rsidRDefault="00DE616A" w:rsidP="004043BD">
      <w:pPr>
        <w:pStyle w:val="ListParagraph"/>
        <w:numPr>
          <w:ilvl w:val="0"/>
          <w:numId w:val="16"/>
        </w:numPr>
        <w:jc w:val="both"/>
      </w:pPr>
      <w:r w:rsidRPr="00360743">
        <w:rPr>
          <w:shd w:val="clear" w:color="auto" w:fill="FFFFFF"/>
        </w:rPr>
        <w:t>Щепанський В. Тексти магічного змісту східних слов’ян у ранньомодерну добу (</w:t>
      </w:r>
      <w:r w:rsidRPr="00360743">
        <w:rPr>
          <w:shd w:val="clear" w:color="auto" w:fill="FFFFFF"/>
          <w:lang w:val="en-US"/>
        </w:rPr>
        <w:t>XV</w:t>
      </w:r>
      <w:r w:rsidRPr="00360743">
        <w:rPr>
          <w:shd w:val="clear" w:color="auto" w:fill="FFFFFF"/>
        </w:rPr>
        <w:t>-</w:t>
      </w:r>
      <w:r w:rsidRPr="00360743">
        <w:rPr>
          <w:shd w:val="clear" w:color="auto" w:fill="FFFFFF"/>
          <w:lang w:val="en-US"/>
        </w:rPr>
        <w:t>XVII</w:t>
      </w:r>
      <w:r w:rsidRPr="00360743">
        <w:rPr>
          <w:shd w:val="clear" w:color="auto" w:fill="FFFFFF"/>
        </w:rPr>
        <w:t xml:space="preserve"> ст.)</w:t>
      </w:r>
      <w:r w:rsidRPr="00360743">
        <w:t xml:space="preserve"> // Наукові записки. Серія «Релігієзнавство». – Острог, 2016. – Випуск 1(13). – С. 194-205. </w:t>
      </w:r>
    </w:p>
    <w:p w:rsidR="00DE616A" w:rsidRPr="00360743" w:rsidRDefault="00DE616A" w:rsidP="008733D6">
      <w:pPr>
        <w:rPr>
          <w:i/>
          <w:iCs/>
          <w:color w:val="000000"/>
          <w:lang w:val="uk-UA"/>
        </w:rPr>
      </w:pPr>
    </w:p>
    <w:p w:rsidR="00DE616A" w:rsidRPr="00360743" w:rsidRDefault="00DE616A" w:rsidP="004801EF">
      <w:pPr>
        <w:jc w:val="both"/>
        <w:rPr>
          <w:lang w:val="uk-UA"/>
        </w:rPr>
      </w:pPr>
      <w:r w:rsidRPr="00360743">
        <w:rPr>
          <w:b/>
          <w:i/>
          <w:lang w:val="uk-UA"/>
        </w:rPr>
        <w:t>К</w:t>
      </w:r>
      <w:r w:rsidRPr="00DA1509">
        <w:rPr>
          <w:b/>
          <w:i/>
          <w:lang w:val="uk-UA"/>
        </w:rPr>
        <w:t>афедра української мови і літератури:</w:t>
      </w:r>
      <w:r w:rsidRPr="00DA1509">
        <w:rPr>
          <w:b/>
          <w:lang w:val="uk-UA"/>
        </w:rPr>
        <w:t xml:space="preserve"> </w:t>
      </w:r>
      <w:r w:rsidRPr="00DA1509">
        <w:rPr>
          <w:lang w:val="uk-UA"/>
        </w:rPr>
        <w:t xml:space="preserve">«Лексико-стилістичні параметри української мови і мовлення в семантичному і комунікативному вимірі» </w:t>
      </w:r>
      <w:r w:rsidRPr="00360743">
        <w:rPr>
          <w:lang w:val="uk-UA"/>
        </w:rPr>
        <w:t>(д</w:t>
      </w:r>
      <w:r w:rsidRPr="00DA1509">
        <w:rPr>
          <w:lang w:val="uk-UA"/>
        </w:rPr>
        <w:t xml:space="preserve">ержавний реєстраційний номер 0114 </w:t>
      </w:r>
      <w:r w:rsidRPr="00360743">
        <w:t>U</w:t>
      </w:r>
      <w:r w:rsidRPr="00DA1509">
        <w:rPr>
          <w:lang w:val="uk-UA"/>
        </w:rPr>
        <w:t xml:space="preserve"> 000088</w:t>
      </w:r>
      <w:r w:rsidRPr="00360743">
        <w:rPr>
          <w:lang w:val="uk-UA"/>
        </w:rPr>
        <w:t>;</w:t>
      </w:r>
      <w:r w:rsidRPr="00DA1509">
        <w:rPr>
          <w:lang w:val="uk-UA"/>
        </w:rPr>
        <w:t xml:space="preserve"> </w:t>
      </w:r>
      <w:r w:rsidRPr="00360743">
        <w:rPr>
          <w:lang w:val="uk-UA"/>
        </w:rPr>
        <w:t>к</w:t>
      </w:r>
      <w:r w:rsidRPr="00DA1509">
        <w:rPr>
          <w:lang w:val="uk-UA"/>
        </w:rPr>
        <w:t>ерівник: проф. Хом’як І. М.)</w:t>
      </w:r>
      <w:r w:rsidRPr="00360743">
        <w:rPr>
          <w:lang w:val="uk-UA"/>
        </w:rPr>
        <w:t>.</w:t>
      </w:r>
    </w:p>
    <w:p w:rsidR="00DE616A" w:rsidRPr="00360743" w:rsidRDefault="00DE616A" w:rsidP="004801EF">
      <w:pPr>
        <w:ind w:right="-1" w:firstLine="540"/>
        <w:jc w:val="both"/>
        <w:rPr>
          <w:i/>
          <w:lang w:val="uk-UA"/>
        </w:rPr>
      </w:pPr>
      <w:r w:rsidRPr="00DA1509">
        <w:rPr>
          <w:i/>
          <w:lang w:val="uk-UA"/>
        </w:rPr>
        <w:t>Наукові гуртки:</w:t>
      </w:r>
    </w:p>
    <w:p w:rsidR="00DE616A" w:rsidRPr="00DA1509" w:rsidRDefault="00DE616A" w:rsidP="00F10750">
      <w:pPr>
        <w:contextualSpacing/>
        <w:jc w:val="both"/>
        <w:rPr>
          <w:b/>
          <w:lang w:val="uk-UA"/>
        </w:rPr>
      </w:pPr>
      <w:r w:rsidRPr="00DA1509">
        <w:rPr>
          <w:b/>
          <w:lang w:val="uk-UA"/>
        </w:rPr>
        <w:t>Н</w:t>
      </w:r>
      <w:r w:rsidRPr="00DA1509">
        <w:rPr>
          <w:rFonts w:eastAsia="MS Mincho"/>
          <w:b/>
          <w:lang w:val="uk-UA"/>
        </w:rPr>
        <w:t>ауковий гурток «</w:t>
      </w:r>
      <w:r w:rsidRPr="00360743">
        <w:rPr>
          <w:rFonts w:eastAsia="MS Mincho"/>
          <w:b/>
        </w:rPr>
        <w:t>Genius</w:t>
      </w:r>
      <w:r w:rsidRPr="00DA1509">
        <w:rPr>
          <w:rFonts w:eastAsia="MS Mincho"/>
          <w:b/>
          <w:lang w:val="uk-UA"/>
        </w:rPr>
        <w:t xml:space="preserve"> </w:t>
      </w:r>
      <w:r w:rsidRPr="00360743">
        <w:rPr>
          <w:rFonts w:eastAsia="MS Mincho"/>
          <w:b/>
        </w:rPr>
        <w:t>loci</w:t>
      </w:r>
      <w:r w:rsidRPr="00DA1509">
        <w:rPr>
          <w:rFonts w:eastAsia="MS Mincho"/>
          <w:b/>
          <w:lang w:val="uk-UA"/>
        </w:rPr>
        <w:t xml:space="preserve">» </w:t>
      </w:r>
    </w:p>
    <w:p w:rsidR="00DE616A" w:rsidRPr="00DA1509" w:rsidRDefault="00DE616A" w:rsidP="00F10750">
      <w:pPr>
        <w:contextualSpacing/>
        <w:jc w:val="both"/>
        <w:rPr>
          <w:lang w:val="uk-UA"/>
        </w:rPr>
      </w:pPr>
      <w:r w:rsidRPr="00DA1509">
        <w:rPr>
          <w:lang w:val="uk-UA"/>
        </w:rPr>
        <w:t>Керівник:</w:t>
      </w:r>
      <w:r w:rsidRPr="00DA1509">
        <w:rPr>
          <w:rFonts w:eastAsia="MS Mincho"/>
          <w:lang w:val="uk-UA"/>
        </w:rPr>
        <w:t xml:space="preserve"> Кочерга Світлана Олексіївна</w:t>
      </w:r>
      <w:r w:rsidRPr="00DA1509">
        <w:rPr>
          <w:rFonts w:eastAsia="MS Mincho"/>
          <w:i/>
          <w:lang w:val="uk-UA"/>
        </w:rPr>
        <w:t>, доктор філологічних наук, професор</w:t>
      </w:r>
      <w:r w:rsidRPr="00DA1509">
        <w:rPr>
          <w:lang w:val="uk-UA"/>
        </w:rPr>
        <w:t xml:space="preserve"> </w:t>
      </w:r>
    </w:p>
    <w:p w:rsidR="00DE616A" w:rsidRPr="00360743" w:rsidRDefault="00DE616A" w:rsidP="00F10750">
      <w:pPr>
        <w:contextualSpacing/>
      </w:pPr>
      <w:r w:rsidRPr="00360743">
        <w:t>Кількість учасників:</w:t>
      </w:r>
      <w:r w:rsidRPr="00360743">
        <w:rPr>
          <w:lang w:val="uk-UA"/>
        </w:rPr>
        <w:t xml:space="preserve"> </w:t>
      </w:r>
      <w:r w:rsidRPr="00360743">
        <w:t>12</w:t>
      </w:r>
    </w:p>
    <w:p w:rsidR="00DE616A" w:rsidRPr="00360743" w:rsidRDefault="00DE616A" w:rsidP="00845920">
      <w:pPr>
        <w:contextualSpacing/>
        <w:jc w:val="both"/>
      </w:pPr>
      <w:r w:rsidRPr="00360743">
        <w:t>Основні напрямки роботи та результати діяльності:</w:t>
      </w:r>
      <w:r w:rsidRPr="00360743">
        <w:rPr>
          <w:lang w:val="uk-UA"/>
        </w:rPr>
        <w:t xml:space="preserve"> </w:t>
      </w:r>
      <w:r w:rsidRPr="00360743">
        <w:t>дослідження геопоетичних нашарувань у творчості визначних письменників з Рівненщини.</w:t>
      </w:r>
    </w:p>
    <w:p w:rsidR="00DE616A" w:rsidRPr="00360743" w:rsidRDefault="00DE616A" w:rsidP="00092F22">
      <w:pPr>
        <w:tabs>
          <w:tab w:val="left" w:pos="360"/>
          <w:tab w:val="left" w:pos="5940"/>
        </w:tabs>
      </w:pPr>
      <w:r w:rsidRPr="00360743">
        <w:rPr>
          <w:lang w:val="uk-UA"/>
        </w:rPr>
        <w:tab/>
      </w:r>
      <w:r w:rsidRPr="00360743">
        <w:t>Результати дослідження знайшли вияв у таких публікаціях:</w:t>
      </w:r>
    </w:p>
    <w:p w:rsidR="00DE616A" w:rsidRPr="00360743" w:rsidRDefault="00DE616A" w:rsidP="002B6991">
      <w:pPr>
        <w:ind w:left="720"/>
        <w:jc w:val="center"/>
        <w:rPr>
          <w:i/>
          <w:lang w:val="uk-UA"/>
        </w:rPr>
      </w:pPr>
      <w:r w:rsidRPr="00360743">
        <w:rPr>
          <w:i/>
          <w:lang w:val="uk-UA"/>
        </w:rPr>
        <w:t>Членство у виданні колективних монографій</w:t>
      </w:r>
      <w:r w:rsidRPr="00360743">
        <w:rPr>
          <w:i/>
        </w:rPr>
        <w:t>:</w:t>
      </w:r>
    </w:p>
    <w:p w:rsidR="00DE616A" w:rsidRPr="00360743" w:rsidRDefault="00DE616A" w:rsidP="004043BD">
      <w:pPr>
        <w:pStyle w:val="ListParagraph"/>
        <w:numPr>
          <w:ilvl w:val="0"/>
          <w:numId w:val="11"/>
        </w:numPr>
        <w:tabs>
          <w:tab w:val="left" w:pos="675"/>
        </w:tabs>
        <w:jc w:val="both"/>
        <w:rPr>
          <w:color w:val="000000"/>
        </w:rPr>
      </w:pPr>
      <w:r w:rsidRPr="00DA1509">
        <w:rPr>
          <w:lang w:val="uk-UA"/>
        </w:rPr>
        <w:t>Кравченко С. Політична інформація в сучасному українському телепросторі: пріоритети відправника та отримувача інформації / С. Кравченко</w:t>
      </w:r>
      <w:r w:rsidRPr="00DA1509">
        <w:rPr>
          <w:color w:val="000000"/>
          <w:lang w:val="uk-UA"/>
        </w:rPr>
        <w:t xml:space="preserve">// Традиційні й нові медіа у формуванні громадянського суспільства: монографія / за заг. ред. проф. </w:t>
      </w:r>
      <w:r w:rsidRPr="00360743">
        <w:rPr>
          <w:color w:val="000000"/>
        </w:rPr>
        <w:t>Супрун Л.В. – Острог: Видавництво національного університету «Острозька академія», 2016. – С. 111-117.</w:t>
      </w:r>
    </w:p>
    <w:p w:rsidR="00DE616A" w:rsidRPr="00360743" w:rsidRDefault="00DE616A" w:rsidP="004043BD">
      <w:pPr>
        <w:pStyle w:val="ListParagraph"/>
        <w:numPr>
          <w:ilvl w:val="0"/>
          <w:numId w:val="11"/>
        </w:numPr>
        <w:tabs>
          <w:tab w:val="left" w:pos="675"/>
        </w:tabs>
        <w:jc w:val="both"/>
        <w:rPr>
          <w:rStyle w:val="Hyperlink"/>
          <w:color w:val="000000"/>
          <w:u w:val="none"/>
          <w:shd w:val="clear" w:color="auto" w:fill="FFFFFF"/>
        </w:rPr>
      </w:pPr>
      <w:r w:rsidRPr="00360743">
        <w:rPr>
          <w:rStyle w:val="Hyperlink"/>
          <w:color w:val="000000"/>
          <w:u w:val="none"/>
          <w:shd w:val="clear" w:color="auto" w:fill="FFFFFF"/>
        </w:rPr>
        <w:t>Кравченко</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rPr>
        <w:t>С</w:t>
      </w:r>
      <w:r w:rsidRPr="00DA1509">
        <w:rPr>
          <w:rStyle w:val="Hyperlink"/>
          <w:color w:val="000000"/>
          <w:u w:val="none"/>
          <w:shd w:val="clear" w:color="auto" w:fill="FFFFFF"/>
          <w:lang w:val="pl-PL"/>
        </w:rPr>
        <w:t>.</w:t>
      </w:r>
      <w:r w:rsidRPr="00360743">
        <w:rPr>
          <w:rStyle w:val="Hyperlink"/>
          <w:color w:val="000000"/>
          <w:u w:val="none"/>
          <w:shd w:val="clear" w:color="auto" w:fill="FFFFFF"/>
        </w:rPr>
        <w:t>І</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Kowalczyk</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R</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Grela</w:t>
      </w:r>
      <w:r w:rsidRPr="00DA1509">
        <w:rPr>
          <w:rStyle w:val="Hyperlink"/>
          <w:color w:val="000000"/>
          <w:u w:val="none"/>
          <w:shd w:val="clear" w:color="auto" w:fill="FFFFFF"/>
          <w:lang w:val="pl-PL"/>
        </w:rPr>
        <w:t xml:space="preserve">-Krawczenko </w:t>
      </w:r>
      <w:r w:rsidRPr="00360743">
        <w:rPr>
          <w:rStyle w:val="Hyperlink"/>
          <w:color w:val="000000"/>
          <w:u w:val="none"/>
          <w:shd w:val="clear" w:color="auto" w:fill="FFFFFF"/>
          <w:lang w:val="pl-PL"/>
        </w:rPr>
        <w:t>S</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Wajngertner</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P</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Majdan</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Drugie</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narodziny</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narodu</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Monografia</w:t>
      </w:r>
      <w:r w:rsidRPr="00DA1509">
        <w:rPr>
          <w:rStyle w:val="Hyperlink"/>
          <w:color w:val="000000"/>
          <w:u w:val="none"/>
          <w:shd w:val="clear" w:color="auto" w:fill="FFFFFF"/>
          <w:lang w:val="pl-PL"/>
        </w:rPr>
        <w:t xml:space="preserve"> / </w:t>
      </w:r>
      <w:r w:rsidRPr="00360743">
        <w:rPr>
          <w:rStyle w:val="Hyperlink"/>
          <w:color w:val="000000"/>
          <w:u w:val="none"/>
          <w:shd w:val="clear" w:color="auto" w:fill="FFFFFF"/>
          <w:lang w:val="pl-PL"/>
        </w:rPr>
        <w:t>Kowalczyk</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R</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Grela</w:t>
      </w:r>
      <w:r w:rsidRPr="00DA1509">
        <w:rPr>
          <w:rStyle w:val="Hyperlink"/>
          <w:color w:val="000000"/>
          <w:u w:val="none"/>
          <w:shd w:val="clear" w:color="auto" w:fill="FFFFFF"/>
          <w:lang w:val="pl-PL"/>
        </w:rPr>
        <w:t xml:space="preserve">-Krawczenko </w:t>
      </w:r>
      <w:r w:rsidRPr="00360743">
        <w:rPr>
          <w:rStyle w:val="Hyperlink"/>
          <w:color w:val="000000"/>
          <w:u w:val="none"/>
          <w:shd w:val="clear" w:color="auto" w:fill="FFFFFF"/>
          <w:lang w:val="pl-PL"/>
        </w:rPr>
        <w:t>S</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Wajngertner</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P</w:t>
      </w:r>
      <w:r w:rsidRPr="00DA1509">
        <w:rPr>
          <w:rStyle w:val="Hyperlink"/>
          <w:color w:val="000000"/>
          <w:u w:val="none"/>
          <w:shd w:val="clear" w:color="auto" w:fill="FFFFFF"/>
          <w:lang w:val="pl-PL"/>
        </w:rPr>
        <w:t xml:space="preserve">. </w:t>
      </w:r>
      <w:r w:rsidRPr="00DA1509">
        <w:rPr>
          <w:color w:val="000000"/>
          <w:lang w:val="pl-PL"/>
        </w:rPr>
        <w:t>–</w:t>
      </w:r>
      <w:r w:rsidRPr="00DA1509">
        <w:rPr>
          <w:rStyle w:val="Hyperlink"/>
          <w:color w:val="000000"/>
          <w:u w:val="none"/>
          <w:shd w:val="clear" w:color="auto" w:fill="FFFFFF"/>
          <w:lang w:val="pl-PL"/>
        </w:rPr>
        <w:t xml:space="preserve"> Ł</w:t>
      </w:r>
      <w:r w:rsidRPr="00360743">
        <w:rPr>
          <w:rStyle w:val="Hyperlink"/>
          <w:color w:val="000000"/>
          <w:u w:val="none"/>
          <w:shd w:val="clear" w:color="auto" w:fill="FFFFFF"/>
          <w:lang w:val="pl-PL"/>
        </w:rPr>
        <w:t>od</w:t>
      </w:r>
      <w:r w:rsidRPr="00DA1509">
        <w:rPr>
          <w:rStyle w:val="Hyperlink"/>
          <w:color w:val="000000"/>
          <w:u w:val="none"/>
          <w:shd w:val="clear" w:color="auto" w:fill="FFFFFF"/>
          <w:lang w:val="pl-PL"/>
        </w:rPr>
        <w:t xml:space="preserve">ź: </w:t>
      </w:r>
      <w:r w:rsidRPr="00360743">
        <w:rPr>
          <w:rStyle w:val="Hyperlink"/>
          <w:color w:val="000000"/>
          <w:u w:val="none"/>
          <w:shd w:val="clear" w:color="auto" w:fill="FFFFFF"/>
          <w:lang w:val="pl-PL"/>
        </w:rPr>
        <w:t>Wydawnictwo</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lang w:val="pl-PL"/>
        </w:rPr>
        <w:t>Uniwersytetu</w:t>
      </w:r>
      <w:r w:rsidRPr="00DA1509">
        <w:rPr>
          <w:rStyle w:val="Hyperlink"/>
          <w:color w:val="000000"/>
          <w:u w:val="none"/>
          <w:shd w:val="clear" w:color="auto" w:fill="FFFFFF"/>
          <w:lang w:val="pl-PL"/>
        </w:rPr>
        <w:t xml:space="preserve"> Łó</w:t>
      </w:r>
      <w:r w:rsidRPr="00360743">
        <w:rPr>
          <w:rStyle w:val="Hyperlink"/>
          <w:color w:val="000000"/>
          <w:u w:val="none"/>
          <w:shd w:val="clear" w:color="auto" w:fill="FFFFFF"/>
          <w:lang w:val="pl-PL"/>
        </w:rPr>
        <w:t>dzkiego</w:t>
      </w:r>
      <w:r w:rsidRPr="00DA1509">
        <w:rPr>
          <w:rStyle w:val="Hyperlink"/>
          <w:color w:val="000000"/>
          <w:u w:val="none"/>
          <w:shd w:val="clear" w:color="auto" w:fill="FFFFFF"/>
          <w:lang w:val="pl-PL"/>
        </w:rPr>
        <w:t xml:space="preserve">, 2015. </w:t>
      </w:r>
      <w:r w:rsidRPr="00DA1509">
        <w:rPr>
          <w:color w:val="000000"/>
          <w:lang w:val="pl-PL"/>
        </w:rPr>
        <w:t>–</w:t>
      </w:r>
      <w:r w:rsidRPr="00DA1509">
        <w:rPr>
          <w:rStyle w:val="Hyperlink"/>
          <w:color w:val="000000"/>
          <w:u w:val="none"/>
          <w:shd w:val="clear" w:color="auto" w:fill="FFFFFF"/>
          <w:lang w:val="pl-PL"/>
        </w:rPr>
        <w:t xml:space="preserve"> 303 </w:t>
      </w:r>
      <w:r w:rsidRPr="00360743">
        <w:rPr>
          <w:rStyle w:val="Hyperlink"/>
          <w:color w:val="000000"/>
          <w:u w:val="none"/>
          <w:shd w:val="clear" w:color="auto" w:fill="FFFFFF"/>
          <w:lang w:val="pl-PL"/>
        </w:rPr>
        <w:t>s</w:t>
      </w:r>
      <w:r w:rsidRPr="00DA1509">
        <w:rPr>
          <w:rStyle w:val="Hyperlink"/>
          <w:color w:val="000000"/>
          <w:u w:val="none"/>
          <w:shd w:val="clear" w:color="auto" w:fill="FFFFFF"/>
          <w:lang w:val="pl-PL"/>
        </w:rPr>
        <w:t xml:space="preserve">.   </w:t>
      </w:r>
      <w:r w:rsidRPr="00360743">
        <w:rPr>
          <w:rStyle w:val="Hyperlink"/>
          <w:color w:val="000000"/>
          <w:u w:val="none"/>
          <w:shd w:val="clear" w:color="auto" w:fill="FFFFFF"/>
        </w:rPr>
        <w:t xml:space="preserve">(Польща). </w:t>
      </w:r>
    </w:p>
    <w:p w:rsidR="00DE616A" w:rsidRPr="00360743" w:rsidRDefault="00DE616A" w:rsidP="004043BD">
      <w:pPr>
        <w:pStyle w:val="ListParagraph"/>
        <w:numPr>
          <w:ilvl w:val="0"/>
          <w:numId w:val="11"/>
        </w:numPr>
        <w:tabs>
          <w:tab w:val="left" w:pos="675"/>
        </w:tabs>
        <w:jc w:val="both"/>
        <w:rPr>
          <w:color w:val="000000"/>
        </w:rPr>
      </w:pPr>
      <w:r w:rsidRPr="00360743">
        <w:rPr>
          <w:color w:val="000000"/>
        </w:rPr>
        <w:t>Криловець Н. Публіцистична книга Євгена Гуцала «Ментальність орди»: проблематика, соціальна спрямованість / Н. Криловець // Традиційні й нові медіа у формуванні громадянського суспільства: монографія / за заг. ред. проф. Супрун Л.В. – Острог: Видавництво національного університету «Острозька академія», 2016. – С. 84-93.</w:t>
      </w:r>
    </w:p>
    <w:p w:rsidR="00DE616A" w:rsidRPr="00360743" w:rsidRDefault="00DE616A" w:rsidP="00092F22">
      <w:pPr>
        <w:jc w:val="center"/>
        <w:rPr>
          <w:i/>
          <w:lang w:val="uk-UA"/>
        </w:rPr>
      </w:pPr>
      <w:r w:rsidRPr="00360743">
        <w:rPr>
          <w:i/>
        </w:rPr>
        <w:t>Посібники:</w:t>
      </w:r>
    </w:p>
    <w:p w:rsidR="00DE616A" w:rsidRPr="00360743" w:rsidRDefault="00DE616A" w:rsidP="003E5DDE">
      <w:pPr>
        <w:jc w:val="center"/>
        <w:rPr>
          <w:i/>
          <w:lang w:val="uk-UA"/>
        </w:rPr>
      </w:pPr>
      <w:r w:rsidRPr="00360743">
        <w:rPr>
          <w:i/>
        </w:rPr>
        <w:t>Публікації в наукометричних виданнях (</w:t>
      </w:r>
      <w:r w:rsidRPr="00360743">
        <w:rPr>
          <w:i/>
          <w:lang w:val="en-US"/>
        </w:rPr>
        <w:t>Scopus</w:t>
      </w:r>
      <w:r w:rsidRPr="00360743">
        <w:rPr>
          <w:i/>
        </w:rPr>
        <w:t xml:space="preserve">, </w:t>
      </w:r>
      <w:r w:rsidRPr="00360743">
        <w:rPr>
          <w:i/>
          <w:lang w:val="en-US"/>
        </w:rPr>
        <w:t>Web</w:t>
      </w:r>
      <w:r w:rsidRPr="00360743">
        <w:rPr>
          <w:i/>
        </w:rPr>
        <w:t xml:space="preserve"> </w:t>
      </w:r>
      <w:r w:rsidRPr="00360743">
        <w:rPr>
          <w:i/>
          <w:lang w:val="en-US"/>
        </w:rPr>
        <w:t>of</w:t>
      </w:r>
      <w:r w:rsidRPr="00360743">
        <w:rPr>
          <w:i/>
        </w:rPr>
        <w:t xml:space="preserve"> </w:t>
      </w:r>
      <w:r w:rsidRPr="00360743">
        <w:rPr>
          <w:i/>
          <w:lang w:val="en-US"/>
        </w:rPr>
        <w:t>Science</w:t>
      </w:r>
      <w:r w:rsidRPr="00360743">
        <w:rPr>
          <w:i/>
        </w:rPr>
        <w:t xml:space="preserve">, </w:t>
      </w:r>
      <w:r w:rsidRPr="00360743">
        <w:rPr>
          <w:i/>
          <w:lang w:val="en-US"/>
        </w:rPr>
        <w:t>Index</w:t>
      </w:r>
      <w:r w:rsidRPr="00360743">
        <w:rPr>
          <w:i/>
        </w:rPr>
        <w:t xml:space="preserve"> </w:t>
      </w:r>
      <w:r w:rsidRPr="00360743">
        <w:rPr>
          <w:i/>
          <w:lang w:val="en-US"/>
        </w:rPr>
        <w:t>Copernicus</w:t>
      </w:r>
      <w:r w:rsidRPr="00360743">
        <w:rPr>
          <w:i/>
        </w:rPr>
        <w:t>)</w:t>
      </w:r>
      <w:r w:rsidRPr="00360743">
        <w:rPr>
          <w:i/>
          <w:lang w:val="uk-UA"/>
        </w:rPr>
        <w:t>:</w:t>
      </w:r>
    </w:p>
    <w:p w:rsidR="00DE616A" w:rsidRPr="00360743" w:rsidRDefault="00DE616A" w:rsidP="004043BD">
      <w:pPr>
        <w:pStyle w:val="ListParagraph"/>
        <w:numPr>
          <w:ilvl w:val="0"/>
          <w:numId w:val="15"/>
        </w:numPr>
        <w:jc w:val="both"/>
        <w:rPr>
          <w:color w:val="000000"/>
        </w:rPr>
      </w:pPr>
      <w:r w:rsidRPr="00360743">
        <w:rPr>
          <w:color w:val="000000"/>
        </w:rPr>
        <w:t>Глотов О.Л. Конан Дойл з Острога. З приводу книги Петра Кралюка «Таємний агент Микола Гоголь, або Про що розповідає «Тарас Бульба»: нарис / О.Л. Глотов. – Л.: Видавництво Старого Лева, 2016 // Studia methodologica. – 2016. – № 42. – С. 98–103.</w:t>
      </w:r>
    </w:p>
    <w:p w:rsidR="00DE616A" w:rsidRPr="00360743" w:rsidRDefault="00DE616A" w:rsidP="004043BD">
      <w:pPr>
        <w:pStyle w:val="ListParagraph"/>
        <w:numPr>
          <w:ilvl w:val="0"/>
          <w:numId w:val="15"/>
        </w:numPr>
        <w:jc w:val="both"/>
        <w:rPr>
          <w:color w:val="000000"/>
        </w:rPr>
      </w:pPr>
      <w:r w:rsidRPr="00360743">
        <w:rPr>
          <w:color w:val="000000"/>
        </w:rPr>
        <w:t>Глотов О.Л. Література у морально-правовому аспекті / О.Л. Глотов // Studia methodologica. – 2016. – №42. – С. 48–55.</w:t>
      </w:r>
    </w:p>
    <w:p w:rsidR="00DE616A" w:rsidRPr="00360743" w:rsidRDefault="00DE616A" w:rsidP="004043BD">
      <w:pPr>
        <w:pStyle w:val="ListParagraph"/>
        <w:numPr>
          <w:ilvl w:val="0"/>
          <w:numId w:val="15"/>
        </w:numPr>
        <w:jc w:val="both"/>
      </w:pPr>
      <w:r w:rsidRPr="00360743">
        <w:rPr>
          <w:shd w:val="clear" w:color="auto" w:fill="FFFFFF"/>
          <w:lang w:eastAsia="ar-SA"/>
        </w:rPr>
        <w:t>Максимчук В. В.</w:t>
      </w:r>
      <w:r w:rsidRPr="00360743">
        <w:rPr>
          <w:i/>
          <w:shd w:val="clear" w:color="auto" w:fill="FFFFFF"/>
          <w:lang w:eastAsia="ar-SA"/>
        </w:rPr>
        <w:t xml:space="preserve"> </w:t>
      </w:r>
      <w:r w:rsidRPr="00360743">
        <w:rPr>
          <w:shd w:val="clear" w:color="auto" w:fill="FFFFFF"/>
          <w:lang w:eastAsia="ar-SA"/>
        </w:rPr>
        <w:t>Неологічна лексика як система / В. В. Максимчук // Лінгвістичні дослідження : збірник наук. праць Харківського національного педагогічного університету імені Г. С. Сковороди. – Харків, 2016. – Вип. 41. – С. 40–48. (Видання входить до наукометричної бази «</w:t>
      </w:r>
      <w:r w:rsidRPr="00360743">
        <w:rPr>
          <w:shd w:val="clear" w:color="auto" w:fill="FFFFFF"/>
          <w:lang w:val="en-US" w:eastAsia="ar-SA"/>
        </w:rPr>
        <w:t>Index</w:t>
      </w:r>
      <w:r w:rsidRPr="00360743">
        <w:rPr>
          <w:shd w:val="clear" w:color="auto" w:fill="FFFFFF"/>
          <w:lang w:eastAsia="ar-SA"/>
        </w:rPr>
        <w:t xml:space="preserve"> </w:t>
      </w:r>
      <w:r w:rsidRPr="00360743">
        <w:rPr>
          <w:shd w:val="clear" w:color="auto" w:fill="FFFFFF"/>
          <w:lang w:val="en-US" w:eastAsia="ar-SA"/>
        </w:rPr>
        <w:t>Copernicus</w:t>
      </w:r>
      <w:r w:rsidRPr="00360743">
        <w:rPr>
          <w:shd w:val="clear" w:color="auto" w:fill="FFFFFF"/>
          <w:lang w:eastAsia="ar-SA"/>
        </w:rPr>
        <w:t>»)</w:t>
      </w:r>
    </w:p>
    <w:p w:rsidR="00DE616A" w:rsidRPr="00360743" w:rsidRDefault="00DE616A" w:rsidP="00092F22">
      <w:pPr>
        <w:jc w:val="center"/>
        <w:rPr>
          <w:i/>
          <w:lang w:val="uk-UA"/>
        </w:rPr>
      </w:pPr>
      <w:r w:rsidRPr="00360743">
        <w:rPr>
          <w:i/>
          <w:lang w:val="uk-UA"/>
        </w:rPr>
        <w:t>Опубліковані статті у зарубіжних виданнях:</w:t>
      </w:r>
    </w:p>
    <w:p w:rsidR="00DE616A" w:rsidRPr="00360743" w:rsidRDefault="00DE616A" w:rsidP="004043BD">
      <w:pPr>
        <w:pStyle w:val="ListParagraph"/>
        <w:widowControl w:val="0"/>
        <w:numPr>
          <w:ilvl w:val="0"/>
          <w:numId w:val="16"/>
        </w:numPr>
        <w:tabs>
          <w:tab w:val="left" w:pos="851"/>
          <w:tab w:val="left" w:pos="993"/>
        </w:tabs>
        <w:autoSpaceDE w:val="0"/>
        <w:jc w:val="both"/>
        <w:rPr>
          <w:shd w:val="clear" w:color="auto" w:fill="FFFFFF"/>
          <w:lang w:eastAsia="ar-SA"/>
        </w:rPr>
      </w:pPr>
      <w:r w:rsidRPr="00360743">
        <w:rPr>
          <w:shd w:val="clear" w:color="auto" w:fill="FFFFFF"/>
          <w:lang w:eastAsia="ar-SA"/>
        </w:rPr>
        <w:t>Вісич О. А. Гауптманівський слід в метадраматичному просторі Лесі Українки/ Українська наука у європейському контексті. Німецько-українські наукові зв'язки : збірник наукових праць \ уклад. і заг. ред. Д. Блохин. - Мюнхен, 2016. - Т. 9. - С. 239-242.</w:t>
      </w:r>
    </w:p>
    <w:p w:rsidR="00DE616A" w:rsidRPr="00360743" w:rsidRDefault="00DE616A" w:rsidP="004043BD">
      <w:pPr>
        <w:pStyle w:val="ListParagraph"/>
        <w:widowControl w:val="0"/>
        <w:numPr>
          <w:ilvl w:val="0"/>
          <w:numId w:val="16"/>
        </w:numPr>
        <w:tabs>
          <w:tab w:val="left" w:pos="851"/>
          <w:tab w:val="left" w:pos="993"/>
        </w:tabs>
        <w:autoSpaceDE w:val="0"/>
        <w:jc w:val="both"/>
        <w:rPr>
          <w:shd w:val="clear" w:color="auto" w:fill="FFFFFF"/>
          <w:lang w:eastAsia="ar-SA"/>
        </w:rPr>
      </w:pPr>
      <w:r w:rsidRPr="00360743">
        <w:rPr>
          <w:shd w:val="clear" w:color="auto" w:fill="FFFFFF"/>
          <w:lang w:eastAsia="ar-SA"/>
        </w:rPr>
        <w:t>Кочерга С. О. Трансформація фаустівського архетипу в творчості Лесі Українки / Українська наука у європейському контексті. Німецько-українські наукові зв'язки : збірник наукових праць \ уклад. і заг. ред. Д. Блохин. - Мюнхен, 2016. - Т. 9. - С. 185-190.</w:t>
      </w:r>
    </w:p>
    <w:p w:rsidR="00DE616A" w:rsidRPr="00DA1509" w:rsidRDefault="00DE616A" w:rsidP="004043BD">
      <w:pPr>
        <w:pStyle w:val="ListParagraph"/>
        <w:numPr>
          <w:ilvl w:val="0"/>
          <w:numId w:val="16"/>
        </w:numPr>
        <w:tabs>
          <w:tab w:val="left" w:pos="1031"/>
        </w:tabs>
        <w:jc w:val="both"/>
        <w:rPr>
          <w:rStyle w:val="Hyperlink"/>
          <w:color w:val="auto"/>
          <w:u w:val="none"/>
          <w:shd w:val="clear" w:color="auto" w:fill="FFFFFF"/>
          <w:lang w:val="pl-PL"/>
        </w:rPr>
      </w:pPr>
      <w:r w:rsidRPr="00360743">
        <w:t>Кравченко</w:t>
      </w:r>
      <w:r w:rsidRPr="00DA1509">
        <w:rPr>
          <w:lang w:val="pl-PL"/>
        </w:rPr>
        <w:t xml:space="preserve"> </w:t>
      </w:r>
      <w:r w:rsidRPr="00360743">
        <w:t>С</w:t>
      </w:r>
      <w:r w:rsidRPr="00DA1509">
        <w:rPr>
          <w:lang w:val="pl-PL"/>
        </w:rPr>
        <w:t>.</w:t>
      </w:r>
      <w:r w:rsidRPr="00360743">
        <w:t>І</w:t>
      </w:r>
      <w:r w:rsidRPr="00DA1509">
        <w:rPr>
          <w:lang w:val="pl-PL"/>
        </w:rPr>
        <w:t xml:space="preserve">. </w:t>
      </w:r>
      <w:r w:rsidRPr="00360743">
        <w:rPr>
          <w:rStyle w:val="Hyperlink"/>
          <w:color w:val="auto"/>
          <w:u w:val="none"/>
          <w:shd w:val="clear" w:color="auto" w:fill="FFFFFF"/>
          <w:lang w:val="pl-PL"/>
        </w:rPr>
        <w:t>Dialogi</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poetyckie</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J</w:t>
      </w:r>
      <w:r w:rsidRPr="00DA1509">
        <w:rPr>
          <w:rStyle w:val="Hyperlink"/>
          <w:color w:val="auto"/>
          <w:u w:val="none"/>
          <w:shd w:val="clear" w:color="auto" w:fill="FFFFFF"/>
          <w:lang w:val="pl-PL"/>
        </w:rPr>
        <w:t>ó</w:t>
      </w:r>
      <w:r w:rsidRPr="00360743">
        <w:rPr>
          <w:rStyle w:val="Hyperlink"/>
          <w:color w:val="auto"/>
          <w:u w:val="none"/>
          <w:shd w:val="clear" w:color="auto" w:fill="FFFFFF"/>
          <w:lang w:val="pl-PL"/>
        </w:rPr>
        <w:t>zefa</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Czechowicza</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z</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Ukrain</w:t>
      </w:r>
      <w:r w:rsidRPr="00DA1509">
        <w:rPr>
          <w:rStyle w:val="Hyperlink"/>
          <w:color w:val="auto"/>
          <w:u w:val="none"/>
          <w:shd w:val="clear" w:color="auto" w:fill="FFFFFF"/>
          <w:lang w:val="pl-PL"/>
        </w:rPr>
        <w:t xml:space="preserve">ą / </w:t>
      </w:r>
      <w:r w:rsidRPr="00360743">
        <w:rPr>
          <w:rStyle w:val="Hyperlink"/>
          <w:color w:val="auto"/>
          <w:u w:val="none"/>
          <w:shd w:val="clear" w:color="auto" w:fill="FFFFFF"/>
        </w:rPr>
        <w:t>С</w:t>
      </w:r>
      <w:r w:rsidRPr="00DA1509">
        <w:rPr>
          <w:rStyle w:val="Hyperlink"/>
          <w:color w:val="auto"/>
          <w:u w:val="none"/>
          <w:shd w:val="clear" w:color="auto" w:fill="FFFFFF"/>
          <w:lang w:val="pl-PL"/>
        </w:rPr>
        <w:t>.</w:t>
      </w:r>
      <w:r w:rsidRPr="00360743">
        <w:rPr>
          <w:rStyle w:val="Hyperlink"/>
          <w:color w:val="auto"/>
          <w:u w:val="none"/>
          <w:shd w:val="clear" w:color="auto" w:fill="FFFFFF"/>
        </w:rPr>
        <w:t>Кравченко</w:t>
      </w:r>
      <w:r w:rsidRPr="00DA1509">
        <w:rPr>
          <w:rStyle w:val="Hyperlink"/>
          <w:color w:val="auto"/>
          <w:u w:val="none"/>
          <w:shd w:val="clear" w:color="auto" w:fill="FFFFFF"/>
          <w:lang w:val="pl-PL"/>
        </w:rPr>
        <w:t xml:space="preserve"> // </w:t>
      </w:r>
      <w:r w:rsidRPr="00360743">
        <w:rPr>
          <w:rStyle w:val="Hyperlink"/>
          <w:color w:val="auto"/>
          <w:u w:val="none"/>
          <w:shd w:val="clear" w:color="auto" w:fill="FFFFFF"/>
          <w:lang w:val="pl-PL"/>
        </w:rPr>
        <w:t>J</w:t>
      </w:r>
      <w:r w:rsidRPr="00DA1509">
        <w:rPr>
          <w:rStyle w:val="Hyperlink"/>
          <w:color w:val="auto"/>
          <w:u w:val="none"/>
          <w:shd w:val="clear" w:color="auto" w:fill="FFFFFF"/>
          <w:lang w:val="pl-PL"/>
        </w:rPr>
        <w:t>ó</w:t>
      </w:r>
      <w:r w:rsidRPr="00360743">
        <w:rPr>
          <w:rStyle w:val="Hyperlink"/>
          <w:color w:val="auto"/>
          <w:u w:val="none"/>
          <w:shd w:val="clear" w:color="auto" w:fill="FFFFFF"/>
          <w:lang w:val="pl-PL"/>
        </w:rPr>
        <w:t>zef</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Czechowicz</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Poeta</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Prozaik</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Krytyk</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T</w:t>
      </w:r>
      <w:r w:rsidRPr="00DA1509">
        <w:rPr>
          <w:rStyle w:val="Hyperlink"/>
          <w:color w:val="auto"/>
          <w:u w:val="none"/>
          <w:shd w:val="clear" w:color="auto" w:fill="FFFFFF"/>
          <w:lang w:val="pl-PL"/>
        </w:rPr>
        <w:t>ł</w:t>
      </w:r>
      <w:r w:rsidRPr="00360743">
        <w:rPr>
          <w:rStyle w:val="Hyperlink"/>
          <w:color w:val="auto"/>
          <w:u w:val="none"/>
          <w:shd w:val="clear" w:color="auto" w:fill="FFFFFF"/>
          <w:lang w:val="pl-PL"/>
        </w:rPr>
        <w:t>umacz</w:t>
      </w:r>
      <w:r w:rsidRPr="00DA1509">
        <w:rPr>
          <w:rStyle w:val="Hyperlink"/>
          <w:color w:val="auto"/>
          <w:u w:val="none"/>
          <w:shd w:val="clear" w:color="auto" w:fill="FFFFFF"/>
          <w:lang w:val="pl-PL"/>
        </w:rPr>
        <w:t xml:space="preserve"> / </w:t>
      </w:r>
      <w:r w:rsidRPr="00360743">
        <w:rPr>
          <w:rStyle w:val="Hyperlink"/>
          <w:color w:val="auto"/>
          <w:u w:val="none"/>
          <w:shd w:val="clear" w:color="auto" w:fill="FFFFFF"/>
          <w:lang w:val="pl-PL"/>
        </w:rPr>
        <w:t>Pod</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redakcj</w:t>
      </w:r>
      <w:r w:rsidRPr="00DA1509">
        <w:rPr>
          <w:rStyle w:val="Hyperlink"/>
          <w:color w:val="auto"/>
          <w:u w:val="none"/>
          <w:shd w:val="clear" w:color="auto" w:fill="FFFFFF"/>
          <w:lang w:val="pl-PL"/>
        </w:rPr>
        <w:t xml:space="preserve">ą </w:t>
      </w:r>
      <w:r w:rsidRPr="00360743">
        <w:rPr>
          <w:rStyle w:val="Hyperlink"/>
          <w:color w:val="auto"/>
          <w:u w:val="none"/>
          <w:shd w:val="clear" w:color="auto" w:fill="FFFFFF"/>
          <w:lang w:val="pl-PL"/>
        </w:rPr>
        <w:t>Andrzeja</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Niewiadomskiego</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Aleksandra</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W</w:t>
      </w:r>
      <w:r w:rsidRPr="00DA1509">
        <w:rPr>
          <w:rStyle w:val="Hyperlink"/>
          <w:color w:val="auto"/>
          <w:u w:val="none"/>
          <w:shd w:val="clear" w:color="auto" w:fill="FFFFFF"/>
          <w:lang w:val="pl-PL"/>
        </w:rPr>
        <w:t>ó</w:t>
      </w:r>
      <w:r w:rsidRPr="00360743">
        <w:rPr>
          <w:rStyle w:val="Hyperlink"/>
          <w:color w:val="auto"/>
          <w:u w:val="none"/>
          <w:shd w:val="clear" w:color="auto" w:fill="FFFFFF"/>
          <w:lang w:val="pl-PL"/>
        </w:rPr>
        <w:t>jtowicza</w:t>
      </w:r>
      <w:r w:rsidRPr="00DA1509">
        <w:rPr>
          <w:rStyle w:val="Hyperlink"/>
          <w:color w:val="auto"/>
          <w:u w:val="none"/>
          <w:shd w:val="clear" w:color="auto" w:fill="FFFFFF"/>
          <w:lang w:val="pl-PL"/>
        </w:rPr>
        <w:t xml:space="preserve">. – </w:t>
      </w:r>
      <w:r w:rsidRPr="00360743">
        <w:rPr>
          <w:rStyle w:val="Hyperlink"/>
          <w:color w:val="auto"/>
          <w:u w:val="none"/>
          <w:shd w:val="clear" w:color="auto" w:fill="FFFFFF"/>
          <w:lang w:val="pl-PL"/>
        </w:rPr>
        <w:t>Lublin</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Wydawnictwo</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Uniwersytetu</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Marii</w:t>
      </w:r>
      <w:r w:rsidRPr="00DA1509">
        <w:rPr>
          <w:rStyle w:val="Hyperlink"/>
          <w:color w:val="auto"/>
          <w:u w:val="none"/>
          <w:shd w:val="clear" w:color="auto" w:fill="FFFFFF"/>
          <w:lang w:val="pl-PL"/>
        </w:rPr>
        <w:t xml:space="preserve"> </w:t>
      </w:r>
      <w:r w:rsidRPr="00360743">
        <w:rPr>
          <w:rStyle w:val="Hyperlink"/>
          <w:color w:val="auto"/>
          <w:u w:val="none"/>
          <w:shd w:val="clear" w:color="auto" w:fill="FFFFFF"/>
          <w:lang w:val="pl-PL"/>
        </w:rPr>
        <w:t>Curie</w:t>
      </w:r>
      <w:r w:rsidRPr="00DA1509">
        <w:rPr>
          <w:rStyle w:val="Hyperlink"/>
          <w:color w:val="auto"/>
          <w:u w:val="none"/>
          <w:shd w:val="clear" w:color="auto" w:fill="FFFFFF"/>
          <w:lang w:val="pl-PL"/>
        </w:rPr>
        <w:t>-</w:t>
      </w:r>
      <w:r w:rsidRPr="00360743">
        <w:rPr>
          <w:rStyle w:val="Hyperlink"/>
          <w:color w:val="auto"/>
          <w:u w:val="none"/>
          <w:shd w:val="clear" w:color="auto" w:fill="FFFFFF"/>
          <w:lang w:val="pl-PL"/>
        </w:rPr>
        <w:t>Sk</w:t>
      </w:r>
      <w:r w:rsidRPr="00DA1509">
        <w:rPr>
          <w:rStyle w:val="Hyperlink"/>
          <w:color w:val="auto"/>
          <w:u w:val="none"/>
          <w:shd w:val="clear" w:color="auto" w:fill="FFFFFF"/>
          <w:lang w:val="pl-PL"/>
        </w:rPr>
        <w:t>ł</w:t>
      </w:r>
      <w:r w:rsidRPr="00360743">
        <w:rPr>
          <w:rStyle w:val="Hyperlink"/>
          <w:color w:val="auto"/>
          <w:u w:val="none"/>
          <w:shd w:val="clear" w:color="auto" w:fill="FFFFFF"/>
          <w:lang w:val="pl-PL"/>
        </w:rPr>
        <w:t>odowskiej</w:t>
      </w:r>
      <w:r w:rsidRPr="00DA1509">
        <w:rPr>
          <w:rStyle w:val="Hyperlink"/>
          <w:color w:val="auto"/>
          <w:u w:val="none"/>
          <w:shd w:val="clear" w:color="auto" w:fill="FFFFFF"/>
          <w:lang w:val="pl-PL"/>
        </w:rPr>
        <w:t xml:space="preserve">, 2015. – 242 </w:t>
      </w:r>
      <w:r w:rsidRPr="00360743">
        <w:rPr>
          <w:rStyle w:val="Hyperlink"/>
          <w:color w:val="auto"/>
          <w:u w:val="none"/>
          <w:shd w:val="clear" w:color="auto" w:fill="FFFFFF"/>
          <w:lang w:val="pl-PL"/>
        </w:rPr>
        <w:t>s</w:t>
      </w:r>
      <w:r w:rsidRPr="00DA1509">
        <w:rPr>
          <w:rStyle w:val="Hyperlink"/>
          <w:color w:val="auto"/>
          <w:u w:val="none"/>
          <w:shd w:val="clear" w:color="auto" w:fill="FFFFFF"/>
          <w:lang w:val="pl-PL"/>
        </w:rPr>
        <w:t xml:space="preserve">. – </w:t>
      </w:r>
      <w:r w:rsidRPr="00360743">
        <w:rPr>
          <w:rStyle w:val="Hyperlink"/>
          <w:color w:val="auto"/>
          <w:u w:val="none"/>
          <w:shd w:val="clear" w:color="auto" w:fill="FFFFFF"/>
          <w:lang w:val="pl-PL"/>
        </w:rPr>
        <w:t>S</w:t>
      </w:r>
      <w:r w:rsidRPr="00DA1509">
        <w:rPr>
          <w:rStyle w:val="Hyperlink"/>
          <w:color w:val="auto"/>
          <w:u w:val="none"/>
          <w:shd w:val="clear" w:color="auto" w:fill="FFFFFF"/>
          <w:lang w:val="pl-PL"/>
        </w:rPr>
        <w:t>. 173- 185.</w:t>
      </w:r>
    </w:p>
    <w:p w:rsidR="00DE616A" w:rsidRPr="00360743" w:rsidRDefault="00DE616A" w:rsidP="004043BD">
      <w:pPr>
        <w:pStyle w:val="ListParagraph"/>
        <w:numPr>
          <w:ilvl w:val="0"/>
          <w:numId w:val="16"/>
        </w:numPr>
        <w:jc w:val="both"/>
      </w:pPr>
      <w:r w:rsidRPr="00360743">
        <w:t>Супрун В. Соціально-статусна дистрибуція концепту «жінка» в жіночій прозі діаспори ХХ століття / В. Супрун // Славистика. – Белград: Общество славистов Сербии, 2016. – Вип. ХІХ. – С. 72–76.</w:t>
      </w:r>
    </w:p>
    <w:p w:rsidR="00DE616A" w:rsidRPr="00360743" w:rsidRDefault="00DE616A" w:rsidP="00D111D1">
      <w:pPr>
        <w:pStyle w:val="ListParagraph"/>
        <w:widowControl w:val="0"/>
        <w:tabs>
          <w:tab w:val="left" w:pos="1031"/>
        </w:tabs>
        <w:jc w:val="both"/>
        <w:rPr>
          <w:rStyle w:val="Hyperlink"/>
          <w:color w:val="auto"/>
          <w:u w:val="none"/>
          <w:shd w:val="clear" w:color="auto" w:fill="FFFFFF"/>
        </w:rPr>
      </w:pPr>
    </w:p>
    <w:p w:rsidR="00DE616A" w:rsidRPr="00360743" w:rsidRDefault="00DE616A" w:rsidP="00092F22">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DA1509" w:rsidRDefault="00DE616A" w:rsidP="004043BD">
      <w:pPr>
        <w:pStyle w:val="ListParagraph"/>
        <w:numPr>
          <w:ilvl w:val="0"/>
          <w:numId w:val="18"/>
        </w:numPr>
        <w:jc w:val="both"/>
        <w:rPr>
          <w:lang w:val="uk-UA"/>
        </w:rPr>
      </w:pPr>
      <w:r w:rsidRPr="00DA1509">
        <w:rPr>
          <w:lang w:val="uk-UA"/>
        </w:rPr>
        <w:t>Глотов О.Л. Проблема культурної та професійної самоідентифікації студентів-журналістів / О.Л.</w:t>
      </w:r>
      <w:r w:rsidRPr="00360743">
        <w:t> </w:t>
      </w:r>
      <w:r w:rsidRPr="00DA1509">
        <w:rPr>
          <w:lang w:val="uk-UA"/>
        </w:rPr>
        <w:t>Глотов // Етнос, мова та культура: минуле, сьогодення, майбутнє. – Хмельницький–Львів, 2016. – С. 88–93.</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 xml:space="preserve">Кочерга С. О. Фокус художнього часу в культурному просторі Лесі Українки / Наукові записки Бердянського державного педагогічного університету. Філологічні Науки. – Вип. ІХ. – Бердянськ, 2016. </w:t>
      </w:r>
    </w:p>
    <w:p w:rsidR="00DE616A" w:rsidRPr="00360743" w:rsidRDefault="00DE616A" w:rsidP="004043BD">
      <w:pPr>
        <w:pStyle w:val="ListParagraph"/>
        <w:widowControl w:val="0"/>
        <w:numPr>
          <w:ilvl w:val="0"/>
          <w:numId w:val="18"/>
        </w:numPr>
        <w:tabs>
          <w:tab w:val="left" w:pos="851"/>
          <w:tab w:val="left" w:pos="993"/>
        </w:tabs>
        <w:autoSpaceDE w:val="0"/>
        <w:jc w:val="both"/>
        <w:rPr>
          <w:rStyle w:val="Hyperlink"/>
          <w:color w:val="auto"/>
          <w:u w:val="none"/>
          <w:shd w:val="clear" w:color="auto" w:fill="FFFFFF"/>
          <w:lang w:eastAsia="ar-SA"/>
        </w:rPr>
      </w:pPr>
      <w:r w:rsidRPr="00360743">
        <w:rPr>
          <w:rStyle w:val="Hyperlink"/>
          <w:color w:val="auto"/>
          <w:u w:val="none"/>
          <w:shd w:val="clear" w:color="auto" w:fill="FFFFFF"/>
        </w:rPr>
        <w:t>Кравченко С.І. Багатовимірне бачення європейського досвіду. Рецензія на книгу: Водолазька С.А. Радикальні інновації східноєвропейської видавничої галузі: моногр. / Світлана Водолазька. – К.: ТОВ «Авега», 2015. – 370 с.: іл. // Образ: науковий журнал / за ред. Н. Сидоренко, О. Ткаченко; Сумський</w:t>
      </w:r>
      <w:r w:rsidRPr="00360743">
        <w:rPr>
          <w:rStyle w:val="Hyperlink"/>
          <w:shd w:val="clear" w:color="auto" w:fill="FFFFFF"/>
        </w:rPr>
        <w:t xml:space="preserve"> </w:t>
      </w:r>
      <w:r w:rsidRPr="00360743">
        <w:t xml:space="preserve">державний університет; Інститут журналістики КНУ імені Тараса Шевченка. – Суми; Київ, 2016. – Вип. 1 (19). – С. 149-150. </w:t>
      </w:r>
    </w:p>
    <w:p w:rsidR="00DE616A" w:rsidRPr="00360743" w:rsidRDefault="00DE616A" w:rsidP="004043BD">
      <w:pPr>
        <w:pStyle w:val="ListParagraph"/>
        <w:widowControl w:val="0"/>
        <w:numPr>
          <w:ilvl w:val="0"/>
          <w:numId w:val="18"/>
        </w:numPr>
        <w:tabs>
          <w:tab w:val="left" w:pos="851"/>
          <w:tab w:val="left" w:pos="993"/>
        </w:tabs>
        <w:autoSpaceDE w:val="0"/>
        <w:jc w:val="both"/>
        <w:rPr>
          <w:rStyle w:val="Hyperlink"/>
          <w:color w:val="auto"/>
          <w:u w:val="none"/>
          <w:shd w:val="clear" w:color="auto" w:fill="FFFFFF"/>
          <w:lang w:eastAsia="ar-SA"/>
        </w:rPr>
      </w:pPr>
      <w:r w:rsidRPr="00360743">
        <w:rPr>
          <w:rStyle w:val="Hyperlink"/>
          <w:color w:val="auto"/>
          <w:u w:val="none"/>
          <w:shd w:val="clear" w:color="auto" w:fill="FFFFFF"/>
        </w:rPr>
        <w:t>Кравченко С.І.</w:t>
      </w:r>
      <w:r>
        <w:rPr>
          <w:rStyle w:val="Hyperlink"/>
          <w:color w:val="auto"/>
          <w:u w:val="none"/>
          <w:shd w:val="clear" w:color="auto" w:fill="FFFFFF"/>
          <w:lang w:val="uk-UA"/>
        </w:rPr>
        <w:t xml:space="preserve"> </w:t>
      </w:r>
      <w:r w:rsidRPr="00360743">
        <w:t xml:space="preserve">Збірник тестових завдань для вступників на спеціальність “Журналістика” ОКР «Спеціаліст», «Магістр» / Н.Б.Благовірна, Ю.В. Громик, О.М. Косюк та ін.; за ред. С.І. Кравченко. </w:t>
      </w:r>
      <w:r w:rsidRPr="00360743">
        <w:rPr>
          <w:rStyle w:val="Hyperlink"/>
          <w:bCs/>
          <w:shd w:val="clear" w:color="auto" w:fill="FFFFFF"/>
        </w:rPr>
        <w:t xml:space="preserve">– </w:t>
      </w:r>
      <w:r w:rsidRPr="00360743">
        <w:t xml:space="preserve">Луцьк: Вежа-Друк, 2016. </w:t>
      </w:r>
      <w:r w:rsidRPr="00360743">
        <w:rPr>
          <w:rStyle w:val="Hyperlink"/>
          <w:shd w:val="clear" w:color="auto" w:fill="FFFFFF"/>
        </w:rPr>
        <w:t xml:space="preserve">– </w:t>
      </w:r>
      <w:r w:rsidRPr="00360743">
        <w:t>172 с.</w:t>
      </w:r>
    </w:p>
    <w:p w:rsidR="00DE616A" w:rsidRPr="00360743" w:rsidRDefault="00DE616A" w:rsidP="004043BD">
      <w:pPr>
        <w:pStyle w:val="ListParagraph"/>
        <w:widowControl w:val="0"/>
        <w:numPr>
          <w:ilvl w:val="0"/>
          <w:numId w:val="18"/>
        </w:numPr>
        <w:tabs>
          <w:tab w:val="left" w:pos="851"/>
          <w:tab w:val="left" w:pos="993"/>
        </w:tabs>
        <w:autoSpaceDE w:val="0"/>
        <w:jc w:val="both"/>
        <w:rPr>
          <w:rStyle w:val="Hyperlink"/>
          <w:color w:val="auto"/>
          <w:u w:val="none"/>
          <w:shd w:val="clear" w:color="auto" w:fill="FFFFFF"/>
          <w:lang w:eastAsia="ar-SA"/>
        </w:rPr>
      </w:pPr>
      <w:r w:rsidRPr="00360743">
        <w:rPr>
          <w:rStyle w:val="Hyperlink"/>
          <w:color w:val="auto"/>
          <w:u w:val="none"/>
          <w:shd w:val="clear" w:color="auto" w:fill="FFFFFF"/>
        </w:rPr>
        <w:t xml:space="preserve">Кравченко С.І. Мій Майдан, яким запам'ятався... / С.І. Кравченко // Київ. – 2016. –  № 1-2. – С. 31-37. </w:t>
      </w:r>
    </w:p>
    <w:p w:rsidR="00DE616A" w:rsidRPr="00360743" w:rsidRDefault="00DE616A" w:rsidP="004043BD">
      <w:pPr>
        <w:pStyle w:val="ListParagraph"/>
        <w:widowControl w:val="0"/>
        <w:numPr>
          <w:ilvl w:val="0"/>
          <w:numId w:val="18"/>
        </w:numPr>
        <w:tabs>
          <w:tab w:val="left" w:pos="851"/>
          <w:tab w:val="left" w:pos="993"/>
        </w:tabs>
        <w:autoSpaceDE w:val="0"/>
        <w:jc w:val="both"/>
        <w:rPr>
          <w:rStyle w:val="Hyperlink"/>
          <w:color w:val="auto"/>
          <w:u w:val="none"/>
          <w:shd w:val="clear" w:color="auto" w:fill="FFFFFF"/>
          <w:lang w:eastAsia="ar-SA"/>
        </w:rPr>
      </w:pPr>
      <w:r w:rsidRPr="00360743">
        <w:rPr>
          <w:rStyle w:val="Hyperlink"/>
          <w:color w:val="auto"/>
          <w:u w:val="none"/>
          <w:shd w:val="clear" w:color="auto" w:fill="FFFFFF"/>
        </w:rPr>
        <w:t>Кравченко С.І. Про літературу, політику, філософію і не тільки... (Рецензія на видання:</w:t>
      </w:r>
      <w:r w:rsidRPr="00360743">
        <w:rPr>
          <w:rStyle w:val="apple-converted-space"/>
          <w:shd w:val="clear" w:color="auto" w:fill="FFFFFF"/>
        </w:rPr>
        <w:t> </w:t>
      </w:r>
      <w:r w:rsidRPr="00360743">
        <w:rPr>
          <w:rStyle w:val="Hyperlink"/>
          <w:color w:val="auto"/>
          <w:u w:val="none"/>
          <w:shd w:val="clear" w:color="auto" w:fill="FFFFFF"/>
        </w:rPr>
        <w:t>Глотов А.Л. Филологические очерки / А.Л. Глотов.</w:t>
      </w:r>
      <w:r w:rsidRPr="00360743">
        <w:rPr>
          <w:rStyle w:val="apple-converted-space"/>
          <w:shd w:val="clear" w:color="auto" w:fill="FFFFFF"/>
        </w:rPr>
        <w:t> </w:t>
      </w:r>
      <w:r w:rsidRPr="00360743">
        <w:rPr>
          <w:rStyle w:val="Hyperlink"/>
          <w:bCs/>
          <w:color w:val="auto"/>
          <w:u w:val="none"/>
          <w:shd w:val="clear" w:color="auto" w:fill="FFFFFF"/>
        </w:rPr>
        <w:t>–</w:t>
      </w:r>
      <w:r w:rsidRPr="00360743">
        <w:rPr>
          <w:rStyle w:val="apple-converted-space"/>
          <w:shd w:val="clear" w:color="auto" w:fill="FFFFFF"/>
        </w:rPr>
        <w:t> </w:t>
      </w:r>
      <w:r w:rsidRPr="00360743">
        <w:rPr>
          <w:rStyle w:val="Hyperlink"/>
          <w:color w:val="auto"/>
          <w:u w:val="none"/>
          <w:shd w:val="clear" w:color="auto" w:fill="FFFFFF"/>
        </w:rPr>
        <w:t>Острог, 2015.</w:t>
      </w:r>
      <w:r w:rsidRPr="00360743">
        <w:rPr>
          <w:rStyle w:val="apple-converted-space"/>
          <w:shd w:val="clear" w:color="auto" w:fill="FFFFFF"/>
        </w:rPr>
        <w:t> </w:t>
      </w:r>
      <w:r w:rsidRPr="00360743">
        <w:rPr>
          <w:rStyle w:val="Hyperlink"/>
          <w:bCs/>
          <w:color w:val="auto"/>
          <w:u w:val="none"/>
          <w:shd w:val="clear" w:color="auto" w:fill="FFFFFF"/>
        </w:rPr>
        <w:t>–</w:t>
      </w:r>
      <w:r w:rsidRPr="00360743">
        <w:rPr>
          <w:rStyle w:val="apple-converted-space"/>
          <w:bCs/>
          <w:shd w:val="clear" w:color="auto" w:fill="FFFFFF"/>
        </w:rPr>
        <w:t> </w:t>
      </w:r>
      <w:r w:rsidRPr="00360743">
        <w:rPr>
          <w:rStyle w:val="Hyperlink"/>
          <w:color w:val="auto"/>
          <w:u w:val="none"/>
          <w:shd w:val="clear" w:color="auto" w:fill="FFFFFF"/>
        </w:rPr>
        <w:t>316 с.) / С. Кравченко // </w:t>
      </w:r>
      <w:r w:rsidRPr="00360743">
        <w:rPr>
          <w:rStyle w:val="Hyperlink"/>
          <w:color w:val="auto"/>
          <w:spacing w:val="-4"/>
          <w:u w:val="none"/>
          <w:shd w:val="clear" w:color="auto" w:fill="FFFFFF"/>
        </w:rPr>
        <w:t>Масова</w:t>
      </w:r>
      <w:r w:rsidRPr="00360743">
        <w:rPr>
          <w:rStyle w:val="apple-converted-space"/>
          <w:bCs/>
          <w:spacing w:val="-4"/>
          <w:shd w:val="clear" w:color="auto" w:fill="FFFFFF"/>
        </w:rPr>
        <w:t> </w:t>
      </w:r>
      <w:r w:rsidRPr="00360743">
        <w:rPr>
          <w:rStyle w:val="Hyperlink"/>
          <w:color w:val="auto"/>
          <w:spacing w:val="-4"/>
          <w:u w:val="none"/>
          <w:shd w:val="clear" w:color="auto" w:fill="FFFFFF"/>
        </w:rPr>
        <w:t>комунікація: історія, сьогодення, перспективи: наук.-практ. журн. / відп. ред. С.І. Кравченко; упоряд. М.А. Рожило. – Луцьк:</w:t>
      </w:r>
      <w:r w:rsidRPr="00360743">
        <w:rPr>
          <w:rStyle w:val="apple-converted-space"/>
          <w:shd w:val="clear" w:color="auto" w:fill="FFFFFF"/>
        </w:rPr>
        <w:t> </w:t>
      </w:r>
      <w:r w:rsidRPr="00360743">
        <w:rPr>
          <w:rStyle w:val="Hyperlink"/>
          <w:color w:val="auto"/>
          <w:u w:val="none"/>
          <w:shd w:val="clear" w:color="auto" w:fill="FFFFFF"/>
        </w:rPr>
        <w:t>Східноєвроп. нац. ун-т ім. Лесі Українки, 2016. – № 9–10 (7). – С. 194–195.</w:t>
      </w:r>
    </w:p>
    <w:p w:rsidR="00DE616A" w:rsidRPr="00360743" w:rsidRDefault="00DE616A" w:rsidP="004043BD">
      <w:pPr>
        <w:pStyle w:val="Default"/>
        <w:numPr>
          <w:ilvl w:val="0"/>
          <w:numId w:val="18"/>
        </w:numPr>
        <w:tabs>
          <w:tab w:val="left" w:pos="1031"/>
        </w:tabs>
        <w:spacing w:after="0" w:line="240" w:lineRule="auto"/>
        <w:jc w:val="both"/>
        <w:rPr>
          <w:rStyle w:val="Hyperlink"/>
          <w:rFonts w:ascii="Times New Roman" w:hAnsi="Times New Roman"/>
          <w:color w:val="auto"/>
          <w:sz w:val="24"/>
          <w:szCs w:val="24"/>
          <w:u w:val="none"/>
          <w:shd w:val="clear" w:color="auto" w:fill="FFFFFF"/>
        </w:rPr>
      </w:pPr>
      <w:r w:rsidRPr="00360743">
        <w:rPr>
          <w:rStyle w:val="Hyperlink"/>
          <w:rFonts w:ascii="Times New Roman" w:hAnsi="Times New Roman"/>
          <w:color w:val="auto"/>
          <w:sz w:val="24"/>
          <w:szCs w:val="24"/>
          <w:u w:val="none"/>
          <w:shd w:val="clear" w:color="auto" w:fill="FFFFFF"/>
        </w:rPr>
        <w:t xml:space="preserve">Кравченко С.І. </w:t>
      </w:r>
      <w:r w:rsidRPr="00360743">
        <w:rPr>
          <w:rFonts w:ascii="Times New Roman" w:hAnsi="Times New Roman" w:cs="Times New Roman"/>
          <w:color w:val="auto"/>
          <w:sz w:val="24"/>
          <w:szCs w:val="24"/>
        </w:rPr>
        <w:t xml:space="preserve">Професійна модель журналіста у світлі викликів сучасної доби </w:t>
      </w:r>
      <w:r w:rsidRPr="00360743">
        <w:rPr>
          <w:rStyle w:val="Hyperlink"/>
          <w:rFonts w:ascii="Times New Roman" w:hAnsi="Times New Roman"/>
          <w:color w:val="auto"/>
          <w:sz w:val="24"/>
          <w:szCs w:val="24"/>
          <w:u w:val="none"/>
          <w:shd w:val="clear" w:color="auto" w:fill="FFFFFF"/>
        </w:rPr>
        <w:t xml:space="preserve">/ С.Кравченко // Морально-етичний дискурс сучасних ЗМІ в координатах викликів доби: Матеріали Міжнародної науково-практичної конференції, (Буча, квітень, 2016) – К.: Міленіум, 2016. – С. 67-69. </w:t>
      </w:r>
    </w:p>
    <w:p w:rsidR="00DE616A" w:rsidRPr="00DA1509" w:rsidRDefault="00DE616A" w:rsidP="004043BD">
      <w:pPr>
        <w:pStyle w:val="ListParagraph"/>
        <w:widowControl w:val="0"/>
        <w:numPr>
          <w:ilvl w:val="0"/>
          <w:numId w:val="18"/>
        </w:numPr>
        <w:tabs>
          <w:tab w:val="left" w:pos="851"/>
          <w:tab w:val="left" w:pos="993"/>
        </w:tabs>
        <w:autoSpaceDE w:val="0"/>
        <w:jc w:val="both"/>
        <w:rPr>
          <w:shd w:val="clear" w:color="auto" w:fill="FFFFFF"/>
          <w:lang w:val="uk-UA" w:eastAsia="ar-SA"/>
        </w:rPr>
      </w:pPr>
      <w:r w:rsidRPr="00DA1509">
        <w:rPr>
          <w:shd w:val="clear" w:color="auto" w:fill="FFFFFF"/>
          <w:lang w:val="uk-UA" w:eastAsia="ar-SA"/>
        </w:rPr>
        <w:t>Криловець А. О. Феномен трансцендентного в поезії Лесі Українки // Сучасні проблеми гуманітаристики: світоглядні пошуки, комунікативні та педагогічні стратегії. – Рівне, 2016.</w:t>
      </w:r>
    </w:p>
    <w:p w:rsidR="00DE616A" w:rsidRPr="00DA1509" w:rsidRDefault="00DE616A" w:rsidP="004043BD">
      <w:pPr>
        <w:pStyle w:val="ListParagraph"/>
        <w:widowControl w:val="0"/>
        <w:numPr>
          <w:ilvl w:val="0"/>
          <w:numId w:val="18"/>
        </w:numPr>
        <w:tabs>
          <w:tab w:val="left" w:pos="851"/>
          <w:tab w:val="left" w:pos="993"/>
        </w:tabs>
        <w:autoSpaceDE w:val="0"/>
        <w:jc w:val="both"/>
        <w:rPr>
          <w:shd w:val="clear" w:color="auto" w:fill="FFFFFF"/>
          <w:lang w:val="uk-UA" w:eastAsia="ar-SA"/>
        </w:rPr>
      </w:pPr>
      <w:r w:rsidRPr="00DA1509">
        <w:rPr>
          <w:shd w:val="clear" w:color="auto" w:fill="FFFFFF"/>
          <w:lang w:val="uk-UA" w:eastAsia="ar-SA"/>
        </w:rPr>
        <w:t>Максимчук</w:t>
      </w:r>
      <w:r w:rsidRPr="00360743">
        <w:rPr>
          <w:shd w:val="clear" w:color="auto" w:fill="FFFFFF"/>
          <w:lang w:eastAsia="ar-SA"/>
        </w:rPr>
        <w:t> </w:t>
      </w:r>
      <w:r w:rsidRPr="00DA1509">
        <w:rPr>
          <w:shd w:val="clear" w:color="auto" w:fill="FFFFFF"/>
          <w:lang w:val="uk-UA" w:eastAsia="ar-SA"/>
        </w:rPr>
        <w:t>В.</w:t>
      </w:r>
      <w:r w:rsidRPr="00360743">
        <w:rPr>
          <w:shd w:val="clear" w:color="auto" w:fill="FFFFFF"/>
          <w:lang w:eastAsia="ar-SA"/>
        </w:rPr>
        <w:t> </w:t>
      </w:r>
      <w:r w:rsidRPr="00DA1509">
        <w:rPr>
          <w:shd w:val="clear" w:color="auto" w:fill="FFFFFF"/>
          <w:lang w:val="uk-UA" w:eastAsia="ar-SA"/>
        </w:rPr>
        <w:t>В. Проблеми правопису іншомовних антропонімів у футбольному дискурсі / Віталій Максимчук // Лінгвістичні студії молодих дослідників</w:t>
      </w:r>
      <w:r w:rsidRPr="00360743">
        <w:rPr>
          <w:shd w:val="clear" w:color="auto" w:fill="FFFFFF"/>
          <w:lang w:eastAsia="ar-SA"/>
        </w:rPr>
        <w:t> </w:t>
      </w:r>
      <w:r w:rsidRPr="00DA1509">
        <w:rPr>
          <w:shd w:val="clear" w:color="auto" w:fill="FFFFFF"/>
          <w:lang w:val="uk-UA" w:eastAsia="ar-SA"/>
        </w:rPr>
        <w:t xml:space="preserve">: збірник наукових праць учасників </w:t>
      </w:r>
      <w:r w:rsidRPr="00360743">
        <w:rPr>
          <w:shd w:val="clear" w:color="auto" w:fill="FFFFFF"/>
          <w:lang w:eastAsia="ar-SA"/>
        </w:rPr>
        <w:t>V</w:t>
      </w:r>
      <w:r w:rsidRPr="00DA1509">
        <w:rPr>
          <w:shd w:val="clear" w:color="auto" w:fill="FFFFFF"/>
          <w:lang w:val="uk-UA" w:eastAsia="ar-SA"/>
        </w:rPr>
        <w:t>І Міжнародних наукових читань“Лінгвістичні студії молодих дослідників” пам’яті професора</w:t>
      </w:r>
      <w:r w:rsidRPr="00360743">
        <w:rPr>
          <w:shd w:val="clear" w:color="auto" w:fill="FFFFFF"/>
          <w:lang w:eastAsia="ar-SA"/>
        </w:rPr>
        <w:t> </w:t>
      </w:r>
      <w:r w:rsidRPr="00DA1509">
        <w:rPr>
          <w:shd w:val="clear" w:color="auto" w:fill="FFFFFF"/>
          <w:lang w:val="uk-UA" w:eastAsia="ar-SA"/>
        </w:rPr>
        <w:t>К.</w:t>
      </w:r>
      <w:r w:rsidRPr="00360743">
        <w:rPr>
          <w:shd w:val="clear" w:color="auto" w:fill="FFFFFF"/>
          <w:lang w:eastAsia="ar-SA"/>
        </w:rPr>
        <w:t> </w:t>
      </w:r>
      <w:r w:rsidRPr="00DA1509">
        <w:rPr>
          <w:shd w:val="clear" w:color="auto" w:fill="FFFFFF"/>
          <w:lang w:val="uk-UA" w:eastAsia="ar-SA"/>
        </w:rPr>
        <w:t>Ф.</w:t>
      </w:r>
      <w:r w:rsidRPr="00360743">
        <w:rPr>
          <w:shd w:val="clear" w:color="auto" w:fill="FFFFFF"/>
          <w:lang w:eastAsia="ar-SA"/>
        </w:rPr>
        <w:t> </w:t>
      </w:r>
      <w:r w:rsidRPr="00DA1509">
        <w:rPr>
          <w:shd w:val="clear" w:color="auto" w:fill="FFFFFF"/>
          <w:lang w:val="uk-UA" w:eastAsia="ar-SA"/>
        </w:rPr>
        <w:t>Шульжука. – Рівне</w:t>
      </w:r>
      <w:r w:rsidRPr="00360743">
        <w:rPr>
          <w:shd w:val="clear" w:color="auto" w:fill="FFFFFF"/>
          <w:lang w:eastAsia="ar-SA"/>
        </w:rPr>
        <w:t> </w:t>
      </w:r>
      <w:r w:rsidRPr="00DA1509">
        <w:rPr>
          <w:shd w:val="clear" w:color="auto" w:fill="FFFFFF"/>
          <w:lang w:val="uk-UA" w:eastAsia="ar-SA"/>
        </w:rPr>
        <w:t>: РДГУ, 2016. – Вип. 7. – С.</w:t>
      </w:r>
      <w:r w:rsidRPr="00360743">
        <w:rPr>
          <w:shd w:val="clear" w:color="auto" w:fill="FFFFFF"/>
          <w:lang w:eastAsia="ar-SA"/>
        </w:rPr>
        <w:t> </w:t>
      </w:r>
      <w:r w:rsidRPr="00DA1509">
        <w:rPr>
          <w:shd w:val="clear" w:color="auto" w:fill="FFFFFF"/>
          <w:lang w:val="uk-UA" w:eastAsia="ar-SA"/>
        </w:rPr>
        <w:t>59–64.</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 xml:space="preserve">Миненко Ю. В. Астральні символи на гербах української шляхти XVI - XVIII ст. //Українське небо 2 Студії над історією астрономії в Україні : збірник наукових праць / за заг. ред. О. Петрука. – Львів: Інститут прикладних проблем механіки і математики ім. Я. С. Підстригача НАН України, 2016. - с. 234-240. </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Миненко Ю. В. Опозиція суспільних станів у п’єсі «Наталка Полтавка» І. Котляревського // Гуманітарний та інноваційний ракурс професійної майстерності: пошуки молодих вчених : матер. ІІ Міжнар наук.-практич конф студ , аспір. та молодих вчених (Одеса, 27 жовтня 2016 р.). – Одеса: Фенікс, 2016. – С. 206-207.</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 xml:space="preserve">Мініч Л.С. Мовна картина світу в поезії представників української діаспори: тези доповідей Міжнародної наукової конференції, 27–28 вересня 2016 р., м. Острог / Міністерство освіти і науки України, Національний університет «Острозька академія», Українське історичне товариство. – Острог : Видавництво Національного університету «Острозька академія», 2016. – C.249-252 . </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Хом’як І. М. Самостійна робота в системі навчальної діяльності студентів // Науковий вісник Східноєвропейського національного університету імені Лесі Українки. – Т.І, 2016. - №1. – С.90-95.</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Хом’як І. М. Самостійна робота як компонент цілісного педагогічного процесу // Українська мова і література в школах України. – 2016. – №7-8. – С 11-16.</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Хом’як І. М. Термінологія в системі української лінгводидактики // Наукова термінологія нового століття: теоретичні і прикладні виміри: зб. наук. праць / відп. ред. Л.Д.Малевич. – Рівне: НУВГП, 2016. – С.44-48.</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Хом’як І. М. Трансформаційний зміст сучасного уроку мовлення // Дивослово. – 2016. - №9. – С.6-9.</w:t>
      </w:r>
    </w:p>
    <w:p w:rsidR="00DE616A" w:rsidRPr="00360743" w:rsidRDefault="00DE616A" w:rsidP="004043BD">
      <w:pPr>
        <w:pStyle w:val="ListParagraph"/>
        <w:widowControl w:val="0"/>
        <w:numPr>
          <w:ilvl w:val="0"/>
          <w:numId w:val="18"/>
        </w:numPr>
        <w:tabs>
          <w:tab w:val="left" w:pos="851"/>
          <w:tab w:val="left" w:pos="993"/>
        </w:tabs>
        <w:autoSpaceDE w:val="0"/>
        <w:jc w:val="both"/>
        <w:rPr>
          <w:shd w:val="clear" w:color="auto" w:fill="FFFFFF"/>
          <w:lang w:eastAsia="ar-SA"/>
        </w:rPr>
      </w:pPr>
      <w:r w:rsidRPr="00360743">
        <w:rPr>
          <w:shd w:val="clear" w:color="auto" w:fill="FFFFFF"/>
          <w:lang w:eastAsia="ar-SA"/>
        </w:rPr>
        <w:t>Хом’як І. М. Українська мова – державна мова України // Історія української державності: зб. тез виступів учасників Всеукраїнської науково-практичної конференції. – Рівне: РВЦ МЕГУ ім. акад.С.Дем’янчука, 2016.- С.21-23.</w:t>
      </w:r>
    </w:p>
    <w:p w:rsidR="00DE616A" w:rsidRPr="00360743" w:rsidRDefault="00DE616A" w:rsidP="004043BD">
      <w:pPr>
        <w:pStyle w:val="ListParagraph"/>
        <w:numPr>
          <w:ilvl w:val="0"/>
          <w:numId w:val="18"/>
        </w:numPr>
        <w:rPr>
          <w:shd w:val="clear" w:color="auto" w:fill="FFFFFF"/>
        </w:rPr>
      </w:pPr>
      <w:r w:rsidRPr="00360743">
        <w:rPr>
          <w:shd w:val="clear" w:color="auto" w:fill="FFFFFF"/>
          <w:lang w:eastAsia="ar-SA"/>
        </w:rPr>
        <w:t>Хом’як І. М. Формування у школярів лексичної компетентності засобами лексикографії  // Міжкультурна комунікація: мова, культура, особистість: зб. наук. праць. – Рівне: РОІППО, 2016. – С.3-8.</w:t>
      </w:r>
    </w:p>
    <w:p w:rsidR="00DE616A" w:rsidRPr="00360743" w:rsidRDefault="00DE616A" w:rsidP="008733D6">
      <w:pPr>
        <w:rPr>
          <w:i/>
          <w:iCs/>
          <w:color w:val="000000"/>
          <w:lang w:val="uk-UA"/>
        </w:rPr>
      </w:pPr>
    </w:p>
    <w:p w:rsidR="00DE616A" w:rsidRPr="00360743" w:rsidRDefault="00DE616A" w:rsidP="005F54F2">
      <w:pPr>
        <w:jc w:val="both"/>
      </w:pPr>
      <w:r w:rsidRPr="00360743">
        <w:rPr>
          <w:b/>
          <w:i/>
          <w:lang w:val="uk-UA"/>
        </w:rPr>
        <w:t>К</w:t>
      </w:r>
      <w:r w:rsidRPr="00360743">
        <w:rPr>
          <w:b/>
          <w:i/>
        </w:rPr>
        <w:t>афедра журналістики:</w:t>
      </w:r>
      <w:r w:rsidRPr="00360743">
        <w:rPr>
          <w:b/>
        </w:rPr>
        <w:t xml:space="preserve"> </w:t>
      </w:r>
      <w:r w:rsidRPr="00360743">
        <w:t xml:space="preserve">«Новітні медіа – інструмент формування громадянського суспільства» </w:t>
      </w:r>
      <w:r w:rsidRPr="00360743">
        <w:rPr>
          <w:lang w:val="uk-UA"/>
        </w:rPr>
        <w:t>(д</w:t>
      </w:r>
      <w:r w:rsidRPr="00360743">
        <w:t xml:space="preserve">ержавний реєстраційний номер </w:t>
      </w:r>
      <w:r w:rsidRPr="00360743">
        <w:rPr>
          <w:iCs/>
        </w:rPr>
        <w:t xml:space="preserve">0115 </w:t>
      </w:r>
      <w:r w:rsidRPr="00360743">
        <w:rPr>
          <w:iCs/>
          <w:lang w:val="en-US"/>
        </w:rPr>
        <w:t>U</w:t>
      </w:r>
      <w:r w:rsidRPr="00360743">
        <w:rPr>
          <w:iCs/>
        </w:rPr>
        <w:t xml:space="preserve"> 002275</w:t>
      </w:r>
      <w:r w:rsidRPr="00360743">
        <w:rPr>
          <w:iCs/>
          <w:lang w:val="uk-UA"/>
        </w:rPr>
        <w:t>;</w:t>
      </w:r>
      <w:r w:rsidRPr="00360743">
        <w:rPr>
          <w:iCs/>
        </w:rPr>
        <w:t xml:space="preserve"> </w:t>
      </w:r>
      <w:r w:rsidRPr="00360743">
        <w:rPr>
          <w:iCs/>
          <w:lang w:val="uk-UA"/>
        </w:rPr>
        <w:t>к</w:t>
      </w:r>
      <w:r w:rsidRPr="00360743">
        <w:rPr>
          <w:iCs/>
        </w:rPr>
        <w:t>ерівник: проф. Супрун Л. В.)</w:t>
      </w:r>
    </w:p>
    <w:p w:rsidR="00DE616A" w:rsidRPr="00360743" w:rsidRDefault="00DE616A" w:rsidP="00FB2032">
      <w:pPr>
        <w:jc w:val="both"/>
        <w:rPr>
          <w:iCs/>
        </w:rPr>
      </w:pPr>
      <w:r w:rsidRPr="00360743">
        <w:rPr>
          <w:rStyle w:val="Strong"/>
          <w:bCs/>
          <w:color w:val="000000"/>
        </w:rPr>
        <w:t>Гурток телевізійної журналістики</w:t>
      </w:r>
    </w:p>
    <w:p w:rsidR="00DE616A" w:rsidRPr="00360743" w:rsidRDefault="00DE616A" w:rsidP="00FB2032">
      <w:pPr>
        <w:jc w:val="both"/>
        <w:rPr>
          <w:i/>
          <w:iCs/>
        </w:rPr>
      </w:pPr>
      <w:r w:rsidRPr="00360743">
        <w:rPr>
          <w:iCs/>
        </w:rPr>
        <w:t xml:space="preserve">Керівник: </w:t>
      </w:r>
      <w:r w:rsidRPr="00360743">
        <w:rPr>
          <w:color w:val="000000"/>
        </w:rPr>
        <w:t>Костюченко О. М., </w:t>
      </w:r>
      <w:r w:rsidRPr="00360743">
        <w:rPr>
          <w:rStyle w:val="Emphasis"/>
          <w:iCs/>
          <w:color w:val="000000"/>
        </w:rPr>
        <w:t>канд. психол. наук, старший викладач</w:t>
      </w:r>
    </w:p>
    <w:p w:rsidR="00DE616A" w:rsidRPr="00360743" w:rsidRDefault="00DE616A" w:rsidP="00FB2032">
      <w:pPr>
        <w:jc w:val="both"/>
        <w:rPr>
          <w:iCs/>
        </w:rPr>
      </w:pPr>
      <w:r w:rsidRPr="00360743">
        <w:rPr>
          <w:iCs/>
        </w:rPr>
        <w:t>Кількість учасників</w:t>
      </w:r>
      <w:r w:rsidRPr="00360743">
        <w:t>: 30</w:t>
      </w:r>
    </w:p>
    <w:p w:rsidR="00DE616A" w:rsidRPr="00360743" w:rsidRDefault="00DE616A" w:rsidP="00FB2032">
      <w:pPr>
        <w:jc w:val="both"/>
      </w:pPr>
      <w:r w:rsidRPr="00360743">
        <w:t xml:space="preserve">Основні напрямки роботи та результати діяльності: обговорення професійних стандартів телевізійного журналіста, основних методів і прийомів виготовлення телевізійного сюжету, роботи перед відеокамерою тощо. </w:t>
      </w:r>
      <w:r w:rsidRPr="00360743">
        <w:rPr>
          <w:lang w:val="uk-UA"/>
        </w:rPr>
        <w:t>Підготовка інформаційних сюжетів</w:t>
      </w:r>
      <w:r w:rsidRPr="00360743">
        <w:t xml:space="preserve"> на YouTube-канал НаУОА, а також на телеканал Сфера-ТВ, РТБ, Рівне-1 тощо.</w:t>
      </w:r>
    </w:p>
    <w:p w:rsidR="00DE616A" w:rsidRPr="00360743" w:rsidRDefault="00DE616A" w:rsidP="00771B2E">
      <w:pPr>
        <w:tabs>
          <w:tab w:val="left" w:pos="360"/>
          <w:tab w:val="left" w:pos="5940"/>
        </w:tabs>
      </w:pPr>
      <w:r>
        <w:rPr>
          <w:lang w:val="uk-UA"/>
        </w:rPr>
        <w:tab/>
      </w:r>
      <w:r w:rsidRPr="00360743">
        <w:t>Результати дослідження знайшли вияв у таких публікаціях:</w:t>
      </w:r>
    </w:p>
    <w:p w:rsidR="00DE616A" w:rsidRPr="00360743" w:rsidRDefault="00DE616A" w:rsidP="002B6991">
      <w:pPr>
        <w:ind w:left="720"/>
        <w:jc w:val="center"/>
        <w:rPr>
          <w:i/>
          <w:lang w:val="uk-UA"/>
        </w:rPr>
      </w:pPr>
      <w:r w:rsidRPr="00360743">
        <w:rPr>
          <w:i/>
          <w:lang w:val="uk-UA"/>
        </w:rPr>
        <w:t>Членство у виданні колективних монографій</w:t>
      </w:r>
      <w:r w:rsidRPr="00360743">
        <w:rPr>
          <w:i/>
        </w:rPr>
        <w:t>:</w:t>
      </w:r>
    </w:p>
    <w:p w:rsidR="00DE616A" w:rsidRPr="00360743" w:rsidRDefault="00DE616A" w:rsidP="004043BD">
      <w:pPr>
        <w:pStyle w:val="ListParagraph"/>
        <w:numPr>
          <w:ilvl w:val="0"/>
          <w:numId w:val="12"/>
        </w:numPr>
        <w:tabs>
          <w:tab w:val="left" w:pos="675"/>
        </w:tabs>
        <w:ind w:left="0" w:firstLine="0"/>
        <w:jc w:val="both"/>
        <w:rPr>
          <w:color w:val="000000"/>
        </w:rPr>
      </w:pPr>
      <w:r w:rsidRPr="00360743">
        <w:rPr>
          <w:color w:val="000000"/>
        </w:rPr>
        <w:t>Костюченко О. Новини як основа інформаційної програми громадського телебачення / О. Костюченко // Традиційні й нові медіа у формуванні громадянського суспільства: монографія / за заг. ред. проф. Супрун Л. В. – Острог: Видавництво національного університету «Острозька академія», 2016. – С. 65–76.</w:t>
      </w:r>
    </w:p>
    <w:p w:rsidR="00DE616A" w:rsidRPr="00360743" w:rsidRDefault="00DE616A" w:rsidP="004043BD">
      <w:pPr>
        <w:pStyle w:val="ListParagraph"/>
        <w:numPr>
          <w:ilvl w:val="0"/>
          <w:numId w:val="12"/>
        </w:numPr>
        <w:tabs>
          <w:tab w:val="left" w:pos="675"/>
        </w:tabs>
        <w:ind w:left="0" w:firstLine="0"/>
        <w:jc w:val="both"/>
        <w:rPr>
          <w:color w:val="000000"/>
        </w:rPr>
      </w:pPr>
      <w:r w:rsidRPr="00360743">
        <w:rPr>
          <w:color w:val="000000"/>
        </w:rPr>
        <w:t>Круглик Н. Розвиток політичної журналістики в Україні / Н. Круглик // Традиційні й нові медіа у формуванні громадянського суспільства: монографія / за заг. ред. проф. Супрун Л. В. – Острог: Видавництво національного університету «Острозька академія», 2016. – С. 94-110.</w:t>
      </w:r>
    </w:p>
    <w:p w:rsidR="00DE616A" w:rsidRPr="00360743" w:rsidRDefault="00DE616A" w:rsidP="004043BD">
      <w:pPr>
        <w:pStyle w:val="ListParagraph"/>
        <w:numPr>
          <w:ilvl w:val="0"/>
          <w:numId w:val="12"/>
        </w:numPr>
        <w:tabs>
          <w:tab w:val="left" w:pos="675"/>
        </w:tabs>
        <w:ind w:left="0" w:firstLine="0"/>
        <w:jc w:val="both"/>
        <w:rPr>
          <w:color w:val="000000"/>
        </w:rPr>
      </w:pPr>
      <w:r w:rsidRPr="00360743">
        <w:rPr>
          <w:color w:val="000000"/>
        </w:rPr>
        <w:t>Супрун В. Функціонально-стильова парадигматика газетних заголовків</w:t>
      </w:r>
      <w:r w:rsidRPr="00360743">
        <w:rPr>
          <w:rStyle w:val="apple-converted-space"/>
          <w:color w:val="000000"/>
        </w:rPr>
        <w:t xml:space="preserve"> / В. Супрун </w:t>
      </w:r>
      <w:r w:rsidRPr="00360743">
        <w:rPr>
          <w:color w:val="000000"/>
        </w:rPr>
        <w:t>// Традиційні й нові медіа у формуванні громадянського суспільства: монографія / за заг. ред. проф. Супрун Л. В. – Острог: Видавництво національного університету «Острозька академія», 2016. – С. 101–110.</w:t>
      </w:r>
    </w:p>
    <w:p w:rsidR="00DE616A" w:rsidRPr="00360743" w:rsidRDefault="00DE616A" w:rsidP="004043BD">
      <w:pPr>
        <w:pStyle w:val="ListParagraph"/>
        <w:numPr>
          <w:ilvl w:val="0"/>
          <w:numId w:val="12"/>
        </w:numPr>
        <w:tabs>
          <w:tab w:val="left" w:pos="675"/>
        </w:tabs>
        <w:ind w:left="0" w:firstLine="0"/>
        <w:jc w:val="both"/>
        <w:rPr>
          <w:color w:val="000000"/>
        </w:rPr>
      </w:pPr>
      <w:r w:rsidRPr="00360743">
        <w:rPr>
          <w:color w:val="000000"/>
        </w:rPr>
        <w:t xml:space="preserve">Супрун Л. </w:t>
      </w:r>
      <w:r w:rsidRPr="00360743">
        <w:t>Комп’ютерна комунікація: українські реалії</w:t>
      </w:r>
      <w:r w:rsidRPr="00360743">
        <w:rPr>
          <w:color w:val="000000"/>
        </w:rPr>
        <w:t xml:space="preserve"> / Л. Супрун // Традиційні й нові медіа у формуванні громадянського суспільства: монографія / за заг. ред. проф. Супрун Л. В. – Острог: Видавництво національного університету «Острозька академія», 2016. – С. 117–121.</w:t>
      </w:r>
    </w:p>
    <w:p w:rsidR="00DE616A" w:rsidRPr="00360743" w:rsidRDefault="00DE616A" w:rsidP="004043BD">
      <w:pPr>
        <w:pStyle w:val="ListParagraph"/>
        <w:numPr>
          <w:ilvl w:val="0"/>
          <w:numId w:val="12"/>
        </w:numPr>
        <w:tabs>
          <w:tab w:val="left" w:pos="675"/>
        </w:tabs>
        <w:ind w:left="0" w:firstLine="0"/>
        <w:jc w:val="both"/>
        <w:rPr>
          <w:color w:val="000000"/>
        </w:rPr>
      </w:pPr>
      <w:r w:rsidRPr="00360743">
        <w:rPr>
          <w:color w:val="000000"/>
        </w:rPr>
        <w:t>Супрун Л. Теорія нації у вісниківській публіцистиці Дмитра Донцова / Л. Супрун // Інструментарій впливу ЗМК на аудиторію: колективна монографія / за редакцією завідувачки кафедри журналістики ДонНУ О.В. Тараненко. – Вінниця: ДонНУ, 2016. –  С. 30–36.</w:t>
      </w:r>
    </w:p>
    <w:p w:rsidR="00DE616A" w:rsidRPr="00360743" w:rsidRDefault="00DE616A" w:rsidP="004043BD">
      <w:pPr>
        <w:pStyle w:val="ListParagraph"/>
        <w:numPr>
          <w:ilvl w:val="0"/>
          <w:numId w:val="12"/>
        </w:numPr>
        <w:tabs>
          <w:tab w:val="left" w:pos="675"/>
        </w:tabs>
        <w:ind w:left="0" w:firstLine="0"/>
        <w:jc w:val="both"/>
        <w:rPr>
          <w:color w:val="000000"/>
        </w:rPr>
      </w:pPr>
      <w:r w:rsidRPr="00360743">
        <w:rPr>
          <w:color w:val="000000"/>
        </w:rPr>
        <w:t>Шулик Р. Сутність концепту «нові медіа» та його становлення в сучасному інформаційному просторі / Р. Шулик // Традиційні й нові медіа у формуванні громадянського суспільства: монографія / за заг. ред. проф. Супрун Л.</w:t>
      </w:r>
      <w:r w:rsidRPr="00360743">
        <w:t> </w:t>
      </w:r>
      <w:r w:rsidRPr="00360743">
        <w:rPr>
          <w:color w:val="000000"/>
        </w:rPr>
        <w:t>В. – Острог: Видавництво національного університету «Острозька академія», 2016. – С. 154-163.</w:t>
      </w:r>
    </w:p>
    <w:p w:rsidR="00DE616A" w:rsidRPr="00360743" w:rsidRDefault="00DE616A" w:rsidP="00771B2E">
      <w:pPr>
        <w:jc w:val="center"/>
        <w:rPr>
          <w:i/>
          <w:lang w:val="uk-UA"/>
        </w:rPr>
      </w:pPr>
      <w:r w:rsidRPr="00360743">
        <w:rPr>
          <w:i/>
        </w:rPr>
        <w:t>Посібники:</w:t>
      </w:r>
    </w:p>
    <w:p w:rsidR="00DE616A" w:rsidRPr="00360743" w:rsidRDefault="00DE616A" w:rsidP="004043BD">
      <w:pPr>
        <w:pStyle w:val="ListParagraph"/>
        <w:numPr>
          <w:ilvl w:val="0"/>
          <w:numId w:val="9"/>
        </w:numPr>
        <w:ind w:left="0" w:firstLine="0"/>
      </w:pPr>
      <w:r w:rsidRPr="00360743">
        <w:t>Голубєв В.Ю. Універсальна журналістика: навчальний посібник / В.Ю. Голубєв. –  Рівне: Друк Волині, 2016. –  156 с.</w:t>
      </w:r>
    </w:p>
    <w:p w:rsidR="00DE616A" w:rsidRPr="00360743" w:rsidRDefault="00DE616A" w:rsidP="004043BD">
      <w:pPr>
        <w:pStyle w:val="ListParagraph"/>
        <w:numPr>
          <w:ilvl w:val="0"/>
          <w:numId w:val="9"/>
        </w:numPr>
        <w:ind w:left="0" w:firstLine="0"/>
      </w:pPr>
      <w:r w:rsidRPr="00360743">
        <w:t>Костюченко О.М. Основи телевізійної журналістики: навчальний посібник / О.М. Костюченко. – Острог: Видавництво Національного університету «Острозька академія», 2016. – 218 с.</w:t>
      </w:r>
    </w:p>
    <w:p w:rsidR="00DE616A" w:rsidRPr="00360743" w:rsidRDefault="00DE616A" w:rsidP="004043BD">
      <w:pPr>
        <w:pStyle w:val="ListParagraph"/>
        <w:numPr>
          <w:ilvl w:val="0"/>
          <w:numId w:val="9"/>
        </w:numPr>
        <w:ind w:left="0" w:firstLine="0"/>
      </w:pPr>
      <w:r w:rsidRPr="00360743">
        <w:t>Костюченко О.М. Психологічні основи соціальної перцепції майбутніх фахівців масових комунікацій: навчальний посібник / О.М. Костюченко. – Острог: Видавництво Національного університету «Острозька академія», 2016. – 188 с.</w:t>
      </w:r>
    </w:p>
    <w:p w:rsidR="00DE616A" w:rsidRPr="00360743" w:rsidRDefault="00DE616A" w:rsidP="004043BD">
      <w:pPr>
        <w:pStyle w:val="ListParagraph"/>
        <w:numPr>
          <w:ilvl w:val="0"/>
          <w:numId w:val="9"/>
        </w:numPr>
        <w:ind w:left="0" w:firstLine="0"/>
      </w:pPr>
      <w:r w:rsidRPr="00360743">
        <w:t>Супрун Л.В. Медіалінгвістика: навчально-методичний посібник для підготовки до практичних занять / Л.В. Супрун. – Вінниця: ПП «Едельвейс і К», 2016. – 60 с.</w:t>
      </w:r>
    </w:p>
    <w:p w:rsidR="00DE616A" w:rsidRPr="00360743" w:rsidRDefault="00DE616A" w:rsidP="00771B2E">
      <w:pPr>
        <w:jc w:val="center"/>
        <w:rPr>
          <w:i/>
          <w:lang w:val="uk-UA"/>
        </w:rPr>
      </w:pPr>
      <w:r w:rsidRPr="00360743">
        <w:rPr>
          <w:i/>
          <w:lang w:val="uk-UA"/>
        </w:rPr>
        <w:t>Опубліковані статті у зарубіжних виданнях:</w:t>
      </w:r>
    </w:p>
    <w:p w:rsidR="00DE616A" w:rsidRPr="00DA1509" w:rsidRDefault="00DE616A" w:rsidP="004043BD">
      <w:pPr>
        <w:pStyle w:val="ListParagraph"/>
        <w:numPr>
          <w:ilvl w:val="0"/>
          <w:numId w:val="17"/>
        </w:numPr>
        <w:ind w:left="142" w:firstLine="0"/>
        <w:jc w:val="both"/>
        <w:rPr>
          <w:lang w:val="uk-UA"/>
        </w:rPr>
      </w:pPr>
      <w:r w:rsidRPr="00DA1509">
        <w:rPr>
          <w:lang w:val="uk-UA"/>
        </w:rPr>
        <w:t>Годунок З.</w:t>
      </w:r>
      <w:r w:rsidRPr="00360743">
        <w:t> </w:t>
      </w:r>
      <w:r w:rsidRPr="00DA1509">
        <w:rPr>
          <w:lang w:val="uk-UA"/>
        </w:rPr>
        <w:t>В. Спільнота «Чотка Українка» ВК як засіб формування громадянського суспільства в Україні / З.</w:t>
      </w:r>
      <w:r w:rsidRPr="00360743">
        <w:t> </w:t>
      </w:r>
      <w:r w:rsidRPr="00DA1509">
        <w:rPr>
          <w:lang w:val="uk-UA"/>
        </w:rPr>
        <w:t>В.</w:t>
      </w:r>
      <w:r w:rsidRPr="00360743">
        <w:t> </w:t>
      </w:r>
      <w:r w:rsidRPr="00DA1509">
        <w:rPr>
          <w:lang w:val="uk-UA"/>
        </w:rPr>
        <w:t xml:space="preserve">Годунок // </w:t>
      </w:r>
      <w:r w:rsidRPr="00360743">
        <w:t>Global</w:t>
      </w:r>
      <w:r w:rsidRPr="00DA1509">
        <w:rPr>
          <w:lang w:val="uk-UA"/>
        </w:rPr>
        <w:t xml:space="preserve"> </w:t>
      </w:r>
      <w:r w:rsidRPr="00360743">
        <w:t>World</w:t>
      </w:r>
      <w:r w:rsidRPr="00DA1509">
        <w:rPr>
          <w:lang w:val="uk-UA"/>
        </w:rPr>
        <w:t xml:space="preserve">: </w:t>
      </w:r>
      <w:r w:rsidRPr="00360743">
        <w:t>scientific</w:t>
      </w:r>
      <w:r w:rsidRPr="00DA1509">
        <w:rPr>
          <w:lang w:val="uk-UA"/>
        </w:rPr>
        <w:t xml:space="preserve"> </w:t>
      </w:r>
      <w:r w:rsidRPr="00360743">
        <w:t>anthology</w:t>
      </w:r>
      <w:r w:rsidRPr="00DA1509">
        <w:rPr>
          <w:lang w:val="uk-UA"/>
        </w:rPr>
        <w:t xml:space="preserve">. – </w:t>
      </w:r>
      <w:r w:rsidRPr="00360743">
        <w:t>Vol</w:t>
      </w:r>
      <w:r w:rsidRPr="00DA1509">
        <w:rPr>
          <w:lang w:val="uk-UA"/>
        </w:rPr>
        <w:t xml:space="preserve">. 2. – </w:t>
      </w:r>
      <w:r w:rsidRPr="00360743">
        <w:t>Ostroh</w:t>
      </w:r>
      <w:r w:rsidRPr="00DA1509">
        <w:rPr>
          <w:lang w:val="uk-UA"/>
        </w:rPr>
        <w:t xml:space="preserve"> – </w:t>
      </w:r>
      <w:r w:rsidRPr="00360743">
        <w:t>Tbilisi</w:t>
      </w:r>
      <w:r w:rsidRPr="00DA1509">
        <w:rPr>
          <w:lang w:val="uk-UA"/>
        </w:rPr>
        <w:t xml:space="preserve"> – </w:t>
      </w:r>
      <w:r w:rsidRPr="00360743">
        <w:t>Gomel</w:t>
      </w:r>
      <w:r w:rsidRPr="00DA1509">
        <w:rPr>
          <w:lang w:val="uk-UA"/>
        </w:rPr>
        <w:t xml:space="preserve"> – </w:t>
      </w:r>
      <w:r w:rsidRPr="00360743">
        <w:t>Slupsk</w:t>
      </w:r>
      <w:r w:rsidRPr="00DA1509">
        <w:rPr>
          <w:lang w:val="uk-UA"/>
        </w:rPr>
        <w:t xml:space="preserve">, 2016. – </w:t>
      </w:r>
      <w:r w:rsidRPr="00360743">
        <w:t>P</w:t>
      </w:r>
      <w:r w:rsidRPr="00DA1509">
        <w:rPr>
          <w:lang w:val="uk-UA"/>
        </w:rPr>
        <w:t>. 88–94.</w:t>
      </w:r>
    </w:p>
    <w:p w:rsidR="00DE616A" w:rsidRPr="00DA1509" w:rsidRDefault="00DE616A" w:rsidP="004043BD">
      <w:pPr>
        <w:pStyle w:val="ListParagraph"/>
        <w:numPr>
          <w:ilvl w:val="0"/>
          <w:numId w:val="17"/>
        </w:numPr>
        <w:ind w:left="142" w:firstLine="0"/>
        <w:jc w:val="both"/>
        <w:rPr>
          <w:lang w:val="uk-UA"/>
        </w:rPr>
      </w:pPr>
      <w:r w:rsidRPr="00DA1509">
        <w:rPr>
          <w:lang w:val="uk-UA"/>
        </w:rPr>
        <w:t>Годунок З.В. Парадигма життя / смерті в серійному фентезійному романі Дж.</w:t>
      </w:r>
      <w:r w:rsidRPr="00360743">
        <w:t> </w:t>
      </w:r>
      <w:r w:rsidRPr="00DA1509">
        <w:rPr>
          <w:lang w:val="uk-UA"/>
        </w:rPr>
        <w:t>К.</w:t>
      </w:r>
      <w:r w:rsidRPr="00360743">
        <w:t> </w:t>
      </w:r>
      <w:r w:rsidRPr="00DA1509">
        <w:rPr>
          <w:lang w:val="uk-UA"/>
        </w:rPr>
        <w:t>Ролінг про Гаррі Поттера / З.</w:t>
      </w:r>
      <w:r w:rsidRPr="00360743">
        <w:t> </w:t>
      </w:r>
      <w:r w:rsidRPr="00DA1509">
        <w:rPr>
          <w:lang w:val="uk-UA"/>
        </w:rPr>
        <w:t>В.</w:t>
      </w:r>
      <w:r w:rsidRPr="00360743">
        <w:t> </w:t>
      </w:r>
      <w:r w:rsidRPr="00DA1509">
        <w:rPr>
          <w:lang w:val="uk-UA"/>
        </w:rPr>
        <w:t xml:space="preserve">Годунок // </w:t>
      </w:r>
      <w:r w:rsidRPr="00360743">
        <w:t>Virtus</w:t>
      </w:r>
      <w:r w:rsidRPr="00DA1509">
        <w:rPr>
          <w:lang w:val="uk-UA"/>
        </w:rPr>
        <w:t xml:space="preserve">: </w:t>
      </w:r>
      <w:r w:rsidRPr="00360743">
        <w:t>Scientific</w:t>
      </w:r>
      <w:r w:rsidRPr="00DA1509">
        <w:rPr>
          <w:lang w:val="uk-UA"/>
        </w:rPr>
        <w:t xml:space="preserve"> </w:t>
      </w:r>
      <w:r w:rsidRPr="00360743">
        <w:t>journal</w:t>
      </w:r>
      <w:r w:rsidRPr="00DA1509">
        <w:rPr>
          <w:lang w:val="uk-UA"/>
        </w:rPr>
        <w:t xml:space="preserve">; </w:t>
      </w:r>
      <w:r w:rsidRPr="00360743">
        <w:t>Ed</w:t>
      </w:r>
      <w:r w:rsidRPr="00DA1509">
        <w:rPr>
          <w:lang w:val="uk-UA"/>
        </w:rPr>
        <w:t>.-</w:t>
      </w:r>
      <w:r w:rsidRPr="00360743">
        <w:t>in</w:t>
      </w:r>
      <w:r w:rsidRPr="00DA1509">
        <w:rPr>
          <w:lang w:val="uk-UA"/>
        </w:rPr>
        <w:t>-</w:t>
      </w:r>
      <w:r w:rsidRPr="00360743">
        <w:t>Chief</w:t>
      </w:r>
      <w:r w:rsidRPr="00DA1509">
        <w:rPr>
          <w:lang w:val="uk-UA"/>
        </w:rPr>
        <w:t xml:space="preserve"> </w:t>
      </w:r>
      <w:r w:rsidRPr="00360743">
        <w:t>M</w:t>
      </w:r>
      <w:r w:rsidRPr="00DA1509">
        <w:rPr>
          <w:lang w:val="uk-UA"/>
        </w:rPr>
        <w:t>.</w:t>
      </w:r>
      <w:r w:rsidRPr="00360743">
        <w:t>A</w:t>
      </w:r>
      <w:r w:rsidRPr="00DA1509">
        <w:rPr>
          <w:lang w:val="uk-UA"/>
        </w:rPr>
        <w:t xml:space="preserve">. </w:t>
      </w:r>
      <w:r w:rsidRPr="00360743">
        <w:t>Zhurba</w:t>
      </w:r>
      <w:r w:rsidRPr="00DA1509">
        <w:rPr>
          <w:lang w:val="uk-UA"/>
        </w:rPr>
        <w:t xml:space="preserve">. - </w:t>
      </w:r>
      <w:r w:rsidRPr="00360743">
        <w:t>February</w:t>
      </w:r>
      <w:r w:rsidRPr="00DA1509">
        <w:rPr>
          <w:lang w:val="uk-UA"/>
        </w:rPr>
        <w:t xml:space="preserve">, 5. – 2016. – </w:t>
      </w:r>
      <w:r w:rsidRPr="00360743">
        <w:t>P</w:t>
      </w:r>
      <w:r w:rsidRPr="00DA1509">
        <w:rPr>
          <w:lang w:val="uk-UA"/>
        </w:rPr>
        <w:t>. 46–51.</w:t>
      </w:r>
    </w:p>
    <w:p w:rsidR="00DE616A" w:rsidRPr="00360743" w:rsidRDefault="00DE616A" w:rsidP="00771B2E">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360743" w:rsidRDefault="00DE616A" w:rsidP="004043BD">
      <w:pPr>
        <w:pStyle w:val="ListParagraph"/>
        <w:widowControl w:val="0"/>
        <w:numPr>
          <w:ilvl w:val="0"/>
          <w:numId w:val="20"/>
        </w:numPr>
        <w:tabs>
          <w:tab w:val="left" w:pos="1031"/>
        </w:tabs>
        <w:ind w:left="284" w:firstLine="0"/>
        <w:jc w:val="both"/>
      </w:pPr>
      <w:r w:rsidRPr="00DA1509">
        <w:rPr>
          <w:lang w:val="uk-UA"/>
        </w:rPr>
        <w:t>Назарук В.М. Екологічне сприйняття інформації – важливий елемент підготовки шкільної молоді / В.М.</w:t>
      </w:r>
      <w:r w:rsidRPr="00360743">
        <w:t> </w:t>
      </w:r>
      <w:r w:rsidRPr="00DA1509">
        <w:rPr>
          <w:lang w:val="uk-UA"/>
        </w:rPr>
        <w:t xml:space="preserve">Назарук // Збірник матеріалів Всеукраїнської науково-практичної конференції з міжнародною участю </w:t>
      </w:r>
      <w:r w:rsidRPr="00360743">
        <w:t>«Практична медіаосвіта: інноваційні стратегії розвитку». – Дніпро, 2016. – С. 87–89.</w:t>
      </w:r>
    </w:p>
    <w:p w:rsidR="00DE616A" w:rsidRPr="00360743" w:rsidRDefault="00DE616A" w:rsidP="004043BD">
      <w:pPr>
        <w:pStyle w:val="ListParagraph"/>
        <w:numPr>
          <w:ilvl w:val="0"/>
          <w:numId w:val="20"/>
        </w:numPr>
        <w:ind w:left="284" w:firstLine="0"/>
        <w:jc w:val="both"/>
      </w:pPr>
      <w:r w:rsidRPr="00360743">
        <w:t>Назарук В.М. Специфіка авторської стилістики полемічного тексту «Апокрисис» Христофора Філалета / В.М. Назарук // Наукові записки Національного університету «Острозька академія». Серія «Філологічна»: збірник наукових праць; [гол. ред. І. Д. Пасічник]. – Острог: Видавництво Національного університету «Острозька академія», 2016. – С. 242–245.</w:t>
      </w:r>
    </w:p>
    <w:p w:rsidR="00DE616A" w:rsidRPr="00360743" w:rsidRDefault="00DE616A" w:rsidP="004043BD">
      <w:pPr>
        <w:pStyle w:val="ListParagraph"/>
        <w:numPr>
          <w:ilvl w:val="0"/>
          <w:numId w:val="20"/>
        </w:numPr>
        <w:ind w:left="284" w:firstLine="0"/>
        <w:jc w:val="both"/>
      </w:pPr>
      <w:r w:rsidRPr="00360743">
        <w:t>Супрун Л. Контент-аналітична репрезентація концептуальних детермінантів «Літературно-Наукового Вістника» (1898–1933 рр.) / Л. Супрун // Збірник праць Науково-дослідного інституту пресознавства / відп. ред. М.М. Романюк; НАН України, ЛННБУ ім. В. Стефаника, НДІ пресознавства. – Львів, 2016. – Вип. 5 (23). – С. 415–421.</w:t>
      </w:r>
    </w:p>
    <w:p w:rsidR="00DE616A" w:rsidRPr="00360743" w:rsidRDefault="00DE616A" w:rsidP="004043BD">
      <w:pPr>
        <w:pStyle w:val="ListParagraph"/>
        <w:numPr>
          <w:ilvl w:val="0"/>
          <w:numId w:val="20"/>
        </w:numPr>
        <w:ind w:left="284" w:firstLine="0"/>
        <w:jc w:val="both"/>
      </w:pPr>
      <w:r w:rsidRPr="00360743">
        <w:t xml:space="preserve">Супрун Л.В. Система інформаційно-комунікаційних технологій у соціальній роботі з населенням / Л.В. Супрун // Інклюзивна освіта: досвід і перспективи: матеріали міжнародної конференції. – Вінниця, 2016. – С. 112-115. </w:t>
      </w:r>
    </w:p>
    <w:p w:rsidR="00DE616A" w:rsidRPr="00360743" w:rsidRDefault="00DE616A" w:rsidP="004043BD">
      <w:pPr>
        <w:pStyle w:val="ListParagraph"/>
        <w:numPr>
          <w:ilvl w:val="0"/>
          <w:numId w:val="20"/>
        </w:numPr>
        <w:ind w:left="284" w:firstLine="0"/>
        <w:jc w:val="both"/>
      </w:pPr>
      <w:r w:rsidRPr="00360743">
        <w:t>Супрун Л.В., Супрун В.М. Інформаційно-комунікаційні маркери соціальної реклами / Л.В. Супрун, В.М. Супрун // Збірник наукових праць за матеріалами Всеукраїнської науково-практичної конференції «Соціальні комунікації і нові комунікативні технології». – Запоріжжя: КПУ, 2016. – С. 75–79.</w:t>
      </w:r>
    </w:p>
    <w:p w:rsidR="00DE616A" w:rsidRDefault="00DE616A" w:rsidP="0003350D">
      <w:pPr>
        <w:jc w:val="both"/>
        <w:rPr>
          <w:b/>
          <w:i/>
          <w:lang w:val="uk-UA"/>
        </w:rPr>
      </w:pPr>
    </w:p>
    <w:p w:rsidR="00DE616A" w:rsidRPr="00360743" w:rsidRDefault="00DE616A" w:rsidP="0003350D">
      <w:pPr>
        <w:jc w:val="both"/>
      </w:pPr>
      <w:r w:rsidRPr="00360743">
        <w:rPr>
          <w:b/>
          <w:i/>
          <w:lang w:val="uk-UA"/>
        </w:rPr>
        <w:t>К</w:t>
      </w:r>
      <w:r w:rsidRPr="00360743">
        <w:rPr>
          <w:b/>
          <w:i/>
        </w:rPr>
        <w:t>афедра культурології та філософії:</w:t>
      </w:r>
      <w:r w:rsidRPr="00360743">
        <w:t xml:space="preserve"> Культура в горизонті сталих і плинних ідентичностей» (</w:t>
      </w:r>
      <w:r w:rsidRPr="00360743">
        <w:rPr>
          <w:lang w:val="uk-UA"/>
        </w:rPr>
        <w:t>д</w:t>
      </w:r>
      <w:r w:rsidRPr="00360743">
        <w:t>ержавний реєстраційний номер 0113 U 002432</w:t>
      </w:r>
      <w:r w:rsidRPr="00360743">
        <w:rPr>
          <w:lang w:val="uk-UA"/>
        </w:rPr>
        <w:t>; к</w:t>
      </w:r>
      <w:r w:rsidRPr="00360743">
        <w:t>ерівник: проф. Зайцев М. О.)</w:t>
      </w:r>
    </w:p>
    <w:p w:rsidR="00DE616A" w:rsidRPr="00360743" w:rsidRDefault="00DE616A" w:rsidP="0003350D">
      <w:pPr>
        <w:ind w:right="-1"/>
        <w:jc w:val="both"/>
        <w:rPr>
          <w:b/>
          <w:lang w:val="uk-UA"/>
        </w:rPr>
      </w:pPr>
      <w:r w:rsidRPr="00360743">
        <w:rPr>
          <w:b/>
          <w:lang w:val="uk-UA"/>
        </w:rPr>
        <w:t>Науковий гурток «</w:t>
      </w:r>
      <w:r w:rsidRPr="00360743">
        <w:rPr>
          <w:b/>
        </w:rPr>
        <w:t>Філософія літератури</w:t>
      </w:r>
      <w:r w:rsidRPr="00360743">
        <w:rPr>
          <w:b/>
          <w:lang w:val="uk-UA"/>
        </w:rPr>
        <w:t>»</w:t>
      </w:r>
    </w:p>
    <w:p w:rsidR="00DE616A" w:rsidRPr="00360743" w:rsidRDefault="00DE616A" w:rsidP="006008B3">
      <w:pPr>
        <w:pStyle w:val="Standard"/>
        <w:rPr>
          <w:rFonts w:cs="Times New Roman"/>
          <w:color w:val="000000"/>
        </w:rPr>
      </w:pPr>
      <w:r w:rsidRPr="00360743">
        <w:rPr>
          <w:rFonts w:cs="Times New Roman"/>
          <w:color w:val="000000"/>
        </w:rPr>
        <w:t>Керівник: Карповець М. В.</w:t>
      </w:r>
    </w:p>
    <w:p w:rsidR="00DE616A" w:rsidRPr="00360743" w:rsidRDefault="00DE616A" w:rsidP="006008B3">
      <w:pPr>
        <w:pStyle w:val="Standard"/>
        <w:rPr>
          <w:rFonts w:cs="Times New Roman"/>
          <w:color w:val="000000"/>
        </w:rPr>
      </w:pPr>
      <w:r w:rsidRPr="00360743">
        <w:rPr>
          <w:rFonts w:cs="Times New Roman"/>
          <w:color w:val="000000"/>
        </w:rPr>
        <w:t>Кількість учасників: 8</w:t>
      </w:r>
    </w:p>
    <w:p w:rsidR="00DE616A" w:rsidRPr="00360743" w:rsidRDefault="00DE616A" w:rsidP="006008B3">
      <w:pPr>
        <w:pStyle w:val="Standard"/>
        <w:jc w:val="both"/>
        <w:rPr>
          <w:rFonts w:cs="Times New Roman"/>
          <w:color w:val="000000"/>
        </w:rPr>
      </w:pPr>
      <w:r w:rsidRPr="00360743">
        <w:rPr>
          <w:rFonts w:cs="Times New Roman"/>
          <w:color w:val="000000"/>
        </w:rPr>
        <w:t>Основні напрямки роботи та результати діяльності: ознайомлення з класикою літератури ХХ століття, формування аналітичного мислення та окреслення міждисциплінарного поля філософії літератури. Спроба вийти поза межі класичного канону, аналізуючи альтернативні шляхи розвитку літератури й культури; форування цілісного образу сучасної культури завдяки ключовим метафорам. Результатом є публікація рецензій та анотацій у провідних українських виданнях, а також регулярне оновлення власного блогу (Goodreads).</w:t>
      </w:r>
    </w:p>
    <w:p w:rsidR="00DE616A" w:rsidRPr="00360743" w:rsidRDefault="00DE616A" w:rsidP="006008B3">
      <w:pPr>
        <w:pStyle w:val="Standard"/>
        <w:rPr>
          <w:rFonts w:cs="Times New Roman"/>
          <w:b/>
        </w:rPr>
      </w:pPr>
      <w:r w:rsidRPr="00360743">
        <w:rPr>
          <w:rFonts w:cs="Times New Roman"/>
          <w:b/>
        </w:rPr>
        <w:t>Кіноклуб “Imago”</w:t>
      </w:r>
    </w:p>
    <w:p w:rsidR="00DE616A" w:rsidRPr="00360743" w:rsidRDefault="00DE616A" w:rsidP="006008B3">
      <w:pPr>
        <w:pStyle w:val="Standard"/>
        <w:rPr>
          <w:rFonts w:cs="Times New Roman"/>
        </w:rPr>
      </w:pPr>
      <w:r w:rsidRPr="00360743">
        <w:rPr>
          <w:rFonts w:cs="Times New Roman"/>
        </w:rPr>
        <w:t>Керівник: Карповець М. В.</w:t>
      </w:r>
    </w:p>
    <w:p w:rsidR="00DE616A" w:rsidRPr="00360743" w:rsidRDefault="00DE616A" w:rsidP="0003350D">
      <w:pPr>
        <w:pStyle w:val="Standard"/>
        <w:jc w:val="both"/>
        <w:rPr>
          <w:rFonts w:cs="Times New Roman"/>
        </w:rPr>
      </w:pPr>
      <w:r w:rsidRPr="00360743">
        <w:rPr>
          <w:rFonts w:cs="Times New Roman"/>
        </w:rPr>
        <w:t>Кількість учасників: 15</w:t>
      </w:r>
    </w:p>
    <w:p w:rsidR="00DE616A" w:rsidRPr="00360743" w:rsidRDefault="00DE616A" w:rsidP="0003350D">
      <w:pPr>
        <w:pStyle w:val="Standard"/>
        <w:jc w:val="both"/>
        <w:rPr>
          <w:rFonts w:cs="Times New Roman"/>
        </w:rPr>
      </w:pPr>
      <w:r w:rsidRPr="00360743">
        <w:rPr>
          <w:rFonts w:cs="Times New Roman"/>
        </w:rPr>
        <w:t>Основні напрямки роботи та результати діяльності: усестороннє знайомство студентської спільноти з класикою світового кіно для формування власного естетичного смаку, світогляду та культурологічної оптики, завдяки якій формується критична позиція щодо сучасних кінематографічних процесів. Перегляд класичного та фестивального кіно із наступним його ґрунтовним філософським аналізом. На основі перегляду та дискусій формуються мікрорецензії, наукові статті та замітки, що розміщуються на різних платформах – від власних сторінок до публічних сайтів.</w:t>
      </w:r>
    </w:p>
    <w:p w:rsidR="00DE616A" w:rsidRPr="00360743" w:rsidRDefault="00DE616A" w:rsidP="006008B3">
      <w:pPr>
        <w:pStyle w:val="Standard"/>
        <w:jc w:val="both"/>
        <w:rPr>
          <w:rFonts w:cs="Times New Roman"/>
          <w:b/>
          <w:color w:val="000000"/>
        </w:rPr>
      </w:pPr>
      <w:r w:rsidRPr="00360743">
        <w:rPr>
          <w:rFonts w:cs="Times New Roman"/>
          <w:b/>
          <w:color w:val="000000"/>
        </w:rPr>
        <w:t>Антропологічний дискурс</w:t>
      </w:r>
    </w:p>
    <w:p w:rsidR="00DE616A" w:rsidRPr="00360743" w:rsidRDefault="00DE616A" w:rsidP="006008B3">
      <w:pPr>
        <w:pStyle w:val="Standard"/>
        <w:jc w:val="both"/>
        <w:rPr>
          <w:rFonts w:cs="Times New Roman"/>
          <w:color w:val="000000"/>
        </w:rPr>
      </w:pPr>
      <w:r w:rsidRPr="00360743">
        <w:rPr>
          <w:rFonts w:cs="Times New Roman"/>
          <w:color w:val="000000"/>
        </w:rPr>
        <w:t>Керівник: проф. Зайцев М.О.</w:t>
      </w:r>
    </w:p>
    <w:p w:rsidR="00DE616A" w:rsidRPr="00360743" w:rsidRDefault="00DE616A" w:rsidP="006008B3">
      <w:pPr>
        <w:pStyle w:val="Standard"/>
        <w:jc w:val="both"/>
        <w:rPr>
          <w:rFonts w:cs="Times New Roman"/>
          <w:color w:val="000000"/>
        </w:rPr>
      </w:pPr>
      <w:r w:rsidRPr="00360743">
        <w:rPr>
          <w:rFonts w:cs="Times New Roman"/>
          <w:color w:val="000000"/>
        </w:rPr>
        <w:t>Кількість учасників: 10</w:t>
      </w:r>
    </w:p>
    <w:p w:rsidR="00DE616A" w:rsidRPr="00360743" w:rsidRDefault="00DE616A" w:rsidP="006008B3">
      <w:pPr>
        <w:pStyle w:val="Standard"/>
        <w:jc w:val="both"/>
        <w:rPr>
          <w:rFonts w:cs="Times New Roman"/>
          <w:color w:val="000000"/>
        </w:rPr>
      </w:pPr>
      <w:r w:rsidRPr="00360743">
        <w:rPr>
          <w:rFonts w:cs="Times New Roman"/>
          <w:color w:val="000000"/>
        </w:rPr>
        <w:t>Основні напрямки роботи та результати діяльності (у формі короткої анотації до 6-7 речень): Вивчення проблеми людини та її світоглядних орієнтирів в умовах сучасної соціокультурної ситуації.засідання на яких почергово обговорювати попередньо проштудійовані роботи сучасних філософів  та заслуховування доповідей студентів (і не лише) з наступним їх обговоренням.</w:t>
      </w:r>
    </w:p>
    <w:p w:rsidR="00DE616A" w:rsidRPr="00360743" w:rsidRDefault="00DE616A" w:rsidP="00442447">
      <w:pPr>
        <w:ind w:right="-1"/>
        <w:jc w:val="center"/>
        <w:rPr>
          <w:i/>
          <w:lang w:val="uk-UA"/>
        </w:rPr>
      </w:pPr>
      <w:r w:rsidRPr="00360743">
        <w:rPr>
          <w:i/>
        </w:rPr>
        <w:t>Наукові збірники:</w:t>
      </w:r>
    </w:p>
    <w:p w:rsidR="00DE616A" w:rsidRPr="00360743" w:rsidRDefault="00DE616A" w:rsidP="004043BD">
      <w:pPr>
        <w:pStyle w:val="Standard"/>
        <w:numPr>
          <w:ilvl w:val="0"/>
          <w:numId w:val="21"/>
        </w:numPr>
        <w:ind w:left="0" w:firstLine="0"/>
        <w:jc w:val="both"/>
        <w:rPr>
          <w:rFonts w:cs="Times New Roman"/>
          <w:color w:val="000000"/>
        </w:rPr>
      </w:pPr>
      <w:r w:rsidRPr="00360743">
        <w:rPr>
          <w:rFonts w:cs="Times New Roman"/>
          <w:color w:val="000000"/>
        </w:rPr>
        <w:t>Наукові записки Національного університету “Острозька академія”. Серія “Гендерні дослідження”</w:t>
      </w:r>
      <w:r w:rsidRPr="00360743">
        <w:rPr>
          <w:rFonts w:cs="Times New Roman"/>
          <w:color w:val="000000"/>
          <w:lang w:val="ru-RU"/>
        </w:rPr>
        <w:t xml:space="preserve"> </w:t>
      </w:r>
      <w:r w:rsidRPr="00360743">
        <w:rPr>
          <w:rFonts w:cs="Times New Roman"/>
          <w:color w:val="000000"/>
        </w:rPr>
        <w:t>/</w:t>
      </w:r>
      <w:r w:rsidRPr="00360743">
        <w:rPr>
          <w:rFonts w:cs="Times New Roman"/>
          <w:color w:val="000000"/>
          <w:lang w:val="ru-RU"/>
        </w:rPr>
        <w:t xml:space="preserve"> </w:t>
      </w:r>
      <w:r w:rsidRPr="00360743">
        <w:rPr>
          <w:rFonts w:cs="Times New Roman"/>
          <w:color w:val="000000"/>
        </w:rPr>
        <w:t>укл. М.С.Петрушкевич. - Острог: видавництво  Національного університету “Острозька академія”, 2016. - Вип. 2. - 172 с.</w:t>
      </w:r>
    </w:p>
    <w:p w:rsidR="00DE616A" w:rsidRPr="00360743" w:rsidRDefault="00DE616A" w:rsidP="004043BD">
      <w:pPr>
        <w:pStyle w:val="Standard"/>
        <w:numPr>
          <w:ilvl w:val="0"/>
          <w:numId w:val="21"/>
        </w:numPr>
        <w:ind w:left="0" w:firstLine="0"/>
        <w:jc w:val="both"/>
        <w:rPr>
          <w:rFonts w:cs="Times New Roman"/>
          <w:color w:val="000000"/>
        </w:rPr>
      </w:pPr>
      <w:r w:rsidRPr="00360743">
        <w:rPr>
          <w:rFonts w:cs="Times New Roman"/>
          <w:color w:val="000000"/>
        </w:rPr>
        <w:t>Наукові записки Національного університету “Острозька академія”. Серія “Філософія” /ред колегія: І.Д. Пасічник, М.О. Зайцев та ін. - Острог: видавництво  Національного університету “Острозька академія”, 2016. - Вип. 19. - 144 с.</w:t>
      </w:r>
    </w:p>
    <w:p w:rsidR="00DE616A" w:rsidRPr="00360743" w:rsidRDefault="00DE616A" w:rsidP="004043BD">
      <w:pPr>
        <w:pStyle w:val="Standard"/>
        <w:numPr>
          <w:ilvl w:val="0"/>
          <w:numId w:val="21"/>
        </w:numPr>
        <w:ind w:left="0" w:firstLine="0"/>
        <w:jc w:val="both"/>
        <w:rPr>
          <w:rFonts w:cs="Times New Roman"/>
          <w:color w:val="000000"/>
        </w:rPr>
      </w:pPr>
      <w:r w:rsidRPr="00360743">
        <w:rPr>
          <w:rFonts w:cs="Times New Roman"/>
          <w:color w:val="000000"/>
        </w:rPr>
        <w:t>Наукові записки Національного університету “Острозька академія”. Серія “Культурологія”. Проблеми культурної ідентичності в ситуації сучасного діалогу культур: матеріали ІХ міжнародної наукової конференції. (Острог, 20-21 травня  2016 року) / ред кол.: І.Д. Пасічник, Д.М. Шевчук та ін. - Острог:  Видавництво Національного університету “Острозька академія”, 2016. - Вип. 17. - 392 с.</w:t>
      </w:r>
    </w:p>
    <w:p w:rsidR="00DE616A" w:rsidRPr="00360743" w:rsidRDefault="00DE616A" w:rsidP="004043BD">
      <w:pPr>
        <w:pStyle w:val="ListParagraph"/>
        <w:numPr>
          <w:ilvl w:val="0"/>
          <w:numId w:val="21"/>
        </w:numPr>
        <w:suppressAutoHyphens/>
        <w:ind w:left="0" w:firstLine="0"/>
        <w:jc w:val="both"/>
      </w:pPr>
      <w:r w:rsidRPr="00360743">
        <w:t xml:space="preserve">Філософія як культурна політика сучасності. Тези доповідей </w:t>
      </w:r>
      <w:r w:rsidRPr="00360743">
        <w:rPr>
          <w:lang w:val="en-US"/>
        </w:rPr>
        <w:t>IV</w:t>
      </w:r>
      <w:r w:rsidRPr="00360743">
        <w:t xml:space="preserve"> всеукраїнської конференції. – Острог: Вид. НаУОА, 2016. – 92 с.</w:t>
      </w:r>
    </w:p>
    <w:p w:rsidR="00DE616A" w:rsidRPr="00360743" w:rsidRDefault="00DE616A" w:rsidP="00771B2E">
      <w:pPr>
        <w:tabs>
          <w:tab w:val="left" w:pos="360"/>
          <w:tab w:val="left" w:pos="5940"/>
        </w:tabs>
      </w:pPr>
      <w:r>
        <w:rPr>
          <w:lang w:val="uk-UA"/>
        </w:rPr>
        <w:tab/>
      </w:r>
      <w:r w:rsidRPr="00360743">
        <w:t>Результати дослідження знайшли вияв у таких публікаціях:</w:t>
      </w:r>
    </w:p>
    <w:p w:rsidR="00DE616A" w:rsidRPr="00360743" w:rsidRDefault="00DE616A" w:rsidP="00771B2E">
      <w:pPr>
        <w:jc w:val="center"/>
        <w:rPr>
          <w:i/>
          <w:lang w:val="uk-UA"/>
        </w:rPr>
      </w:pPr>
      <w:r w:rsidRPr="00360743">
        <w:rPr>
          <w:i/>
          <w:lang w:val="uk-UA"/>
        </w:rPr>
        <w:t>Членство у виданні колективних монографій</w:t>
      </w:r>
      <w:r w:rsidRPr="00360743">
        <w:rPr>
          <w:i/>
        </w:rPr>
        <w:t>:</w:t>
      </w:r>
    </w:p>
    <w:p w:rsidR="00DE616A" w:rsidRPr="00DA1509" w:rsidRDefault="00DE616A" w:rsidP="004043BD">
      <w:pPr>
        <w:pStyle w:val="ListParagraph"/>
        <w:numPr>
          <w:ilvl w:val="0"/>
          <w:numId w:val="13"/>
        </w:numPr>
        <w:ind w:left="142" w:firstLine="0"/>
        <w:rPr>
          <w:lang w:val="uk-UA"/>
        </w:rPr>
      </w:pPr>
      <w:r w:rsidRPr="00DA1509">
        <w:rPr>
          <w:lang w:val="uk-UA"/>
        </w:rPr>
        <w:t>Мініч А.П. Перспективи розвитку сільського та екологічного туризму в Україні:Монографія /Андрощук М.С., Бабікова К.О., Берташ Б.М.</w:t>
      </w:r>
      <w:r w:rsidRPr="00360743">
        <w:t> </w:t>
      </w:r>
      <w:r w:rsidRPr="00DA1509">
        <w:rPr>
          <w:lang w:val="uk-UA"/>
        </w:rPr>
        <w:t>[та ін.] – Рівне : Видавець Олег Зень, 2016 – 264 с.</w:t>
      </w:r>
    </w:p>
    <w:p w:rsidR="00DE616A" w:rsidRPr="00360743" w:rsidRDefault="00DE616A" w:rsidP="00771B2E">
      <w:pPr>
        <w:jc w:val="center"/>
        <w:rPr>
          <w:i/>
          <w:lang w:val="uk-UA"/>
        </w:rPr>
      </w:pPr>
      <w:r w:rsidRPr="00360743">
        <w:rPr>
          <w:i/>
        </w:rPr>
        <w:t>Посібники:</w:t>
      </w:r>
    </w:p>
    <w:p w:rsidR="00DE616A" w:rsidRPr="00360743" w:rsidRDefault="00DE616A" w:rsidP="004043BD">
      <w:pPr>
        <w:pStyle w:val="ListParagraph"/>
        <w:numPr>
          <w:ilvl w:val="0"/>
          <w:numId w:val="10"/>
        </w:numPr>
        <w:ind w:left="142" w:firstLine="0"/>
      </w:pPr>
      <w:r w:rsidRPr="00360743">
        <w:t>Зайцев М. О. Ранні грецькі філософи (від Фалеса до Демокріта): курс лекцій / М.О. Зайцев. - Острог: Видавництво Національного університету “Острозька академія”, 2016.  - 178 с.</w:t>
      </w:r>
    </w:p>
    <w:p w:rsidR="00DE616A" w:rsidRPr="00360743" w:rsidRDefault="00DE616A" w:rsidP="00771B2E">
      <w:pPr>
        <w:jc w:val="center"/>
        <w:rPr>
          <w:i/>
          <w:lang w:val="uk-UA"/>
        </w:rPr>
      </w:pPr>
      <w:r w:rsidRPr="00360743">
        <w:rPr>
          <w:i/>
          <w:lang w:val="uk-UA"/>
        </w:rPr>
        <w:t>Опубліковані статті у зарубіжних виданнях:</w:t>
      </w:r>
    </w:p>
    <w:p w:rsidR="00DE616A" w:rsidRPr="00DA1509" w:rsidRDefault="00DE616A" w:rsidP="006A6F31">
      <w:pPr>
        <w:pStyle w:val="ListParagraph"/>
        <w:ind w:left="0"/>
        <w:rPr>
          <w:lang w:val="en-GB" w:eastAsia="uk-UA"/>
        </w:rPr>
      </w:pPr>
      <w:r w:rsidRPr="00360743">
        <w:rPr>
          <w:lang w:val="uk-UA" w:eastAsia="uk-UA"/>
        </w:rPr>
        <w:t xml:space="preserve">1. </w:t>
      </w:r>
      <w:r w:rsidRPr="00DA1509">
        <w:rPr>
          <w:lang w:val="en-GB" w:eastAsia="uk-UA"/>
        </w:rPr>
        <w:t>Shevchuk D. Humanities and their politics in the perspective of modernity // Papyri – Scientific Journal. - 2016. - P. 8-18.</w:t>
      </w:r>
    </w:p>
    <w:p w:rsidR="00DE616A" w:rsidRPr="00360743" w:rsidRDefault="00DE616A" w:rsidP="006A6F31">
      <w:pPr>
        <w:pStyle w:val="ListParagraph"/>
        <w:ind w:left="0"/>
        <w:rPr>
          <w:lang w:val="uk-UA"/>
        </w:rPr>
      </w:pPr>
      <w:r w:rsidRPr="00360743">
        <w:rPr>
          <w:lang w:val="uk-UA"/>
        </w:rPr>
        <w:t xml:space="preserve">2. </w:t>
      </w:r>
      <w:r w:rsidRPr="00360743">
        <w:t>Карповець</w:t>
      </w:r>
      <w:r w:rsidRPr="00DA1509">
        <w:rPr>
          <w:lang w:val="en-GB"/>
        </w:rPr>
        <w:t xml:space="preserve"> </w:t>
      </w:r>
      <w:r w:rsidRPr="00360743">
        <w:t>М</w:t>
      </w:r>
      <w:r w:rsidRPr="00DA1509">
        <w:rPr>
          <w:lang w:val="en-GB"/>
        </w:rPr>
        <w:t xml:space="preserve">. </w:t>
      </w:r>
      <w:r w:rsidRPr="00360743">
        <w:t>В</w:t>
      </w:r>
      <w:r w:rsidRPr="00DA1509">
        <w:rPr>
          <w:lang w:val="en-GB"/>
        </w:rPr>
        <w:t xml:space="preserve">. </w:t>
      </w:r>
      <w:r w:rsidRPr="00360743">
        <w:t>Філософське</w:t>
      </w:r>
      <w:r w:rsidRPr="00DA1509">
        <w:rPr>
          <w:lang w:val="en-GB"/>
        </w:rPr>
        <w:t xml:space="preserve"> </w:t>
      </w:r>
      <w:r w:rsidRPr="00360743">
        <w:t>осмислення</w:t>
      </w:r>
      <w:r w:rsidRPr="00DA1509">
        <w:rPr>
          <w:lang w:val="en-GB"/>
        </w:rPr>
        <w:t xml:space="preserve"> </w:t>
      </w:r>
      <w:r w:rsidRPr="00360743">
        <w:t>шуму</w:t>
      </w:r>
      <w:r w:rsidRPr="00DA1509">
        <w:rPr>
          <w:lang w:val="en-GB"/>
        </w:rPr>
        <w:t xml:space="preserve"> </w:t>
      </w:r>
      <w:r w:rsidRPr="00360743">
        <w:t>в</w:t>
      </w:r>
      <w:r w:rsidRPr="00DA1509">
        <w:rPr>
          <w:lang w:val="en-GB"/>
        </w:rPr>
        <w:t xml:space="preserve"> </w:t>
      </w:r>
      <w:r w:rsidRPr="00360743">
        <w:t>культурі</w:t>
      </w:r>
      <w:r w:rsidRPr="00DA1509">
        <w:rPr>
          <w:lang w:val="en-GB"/>
        </w:rPr>
        <w:t xml:space="preserve"> // </w:t>
      </w:r>
      <w:r w:rsidRPr="00360743">
        <w:t>Актуальні</w:t>
      </w:r>
      <w:r w:rsidRPr="00DA1509">
        <w:rPr>
          <w:lang w:val="en-GB"/>
        </w:rPr>
        <w:t xml:space="preserve"> </w:t>
      </w:r>
      <w:r w:rsidRPr="00360743">
        <w:t>питання</w:t>
      </w:r>
      <w:r w:rsidRPr="00DA1509">
        <w:rPr>
          <w:lang w:val="en-GB"/>
        </w:rPr>
        <w:t xml:space="preserve"> </w:t>
      </w:r>
      <w:r w:rsidRPr="00360743">
        <w:t>гуманітарних</w:t>
      </w:r>
      <w:r w:rsidRPr="00DA1509">
        <w:rPr>
          <w:lang w:val="en-GB"/>
        </w:rPr>
        <w:t xml:space="preserve"> </w:t>
      </w:r>
      <w:r w:rsidRPr="00360743">
        <w:t>наук</w:t>
      </w:r>
      <w:r w:rsidRPr="00DA1509">
        <w:rPr>
          <w:lang w:val="en-GB"/>
        </w:rPr>
        <w:t xml:space="preserve"> : </w:t>
      </w:r>
      <w:r w:rsidRPr="00360743">
        <w:t>міжвузівський</w:t>
      </w:r>
      <w:r w:rsidRPr="00DA1509">
        <w:rPr>
          <w:lang w:val="en-GB"/>
        </w:rPr>
        <w:t xml:space="preserve"> </w:t>
      </w:r>
      <w:r w:rsidRPr="00360743">
        <w:t>збірник</w:t>
      </w:r>
      <w:r w:rsidRPr="00DA1509">
        <w:rPr>
          <w:lang w:val="en-GB"/>
        </w:rPr>
        <w:t xml:space="preserve"> </w:t>
      </w:r>
      <w:r w:rsidRPr="00360743">
        <w:t>наукових</w:t>
      </w:r>
      <w:r w:rsidRPr="00DA1509">
        <w:rPr>
          <w:lang w:val="en-GB"/>
        </w:rPr>
        <w:t xml:space="preserve"> </w:t>
      </w:r>
      <w:r w:rsidRPr="00360743">
        <w:t>праць</w:t>
      </w:r>
      <w:r w:rsidRPr="00DA1509">
        <w:rPr>
          <w:lang w:val="en-GB"/>
        </w:rPr>
        <w:t xml:space="preserve"> </w:t>
      </w:r>
      <w:r w:rsidRPr="00360743">
        <w:t>молодих</w:t>
      </w:r>
      <w:r w:rsidRPr="00DA1509">
        <w:rPr>
          <w:lang w:val="en-GB"/>
        </w:rPr>
        <w:t xml:space="preserve"> </w:t>
      </w:r>
      <w:r w:rsidRPr="00360743">
        <w:t>вчених</w:t>
      </w:r>
      <w:r w:rsidRPr="00DA1509">
        <w:rPr>
          <w:lang w:val="en-GB"/>
        </w:rPr>
        <w:t xml:space="preserve"> </w:t>
      </w:r>
    </w:p>
    <w:p w:rsidR="00DE616A" w:rsidRPr="00360743" w:rsidRDefault="00DE616A" w:rsidP="00E07E0F">
      <w:pPr>
        <w:pStyle w:val="ListParagraph"/>
        <w:ind w:left="0"/>
        <w:rPr>
          <w:lang w:val="uk-UA"/>
        </w:rPr>
      </w:pPr>
      <w:r w:rsidRPr="00360743">
        <w:rPr>
          <w:lang w:val="uk-UA"/>
        </w:rPr>
        <w:t xml:space="preserve">3. </w:t>
      </w:r>
      <w:r w:rsidRPr="00360743">
        <w:t>Дрогобицького державного педагогічного університету імені Івана Франка. – Дрогобич : Посвіт, 2016. – Вип. 15. – С. 119–127. (</w:t>
      </w:r>
      <w:r w:rsidRPr="00360743">
        <w:rPr>
          <w:lang w:val="pl-PL"/>
        </w:rPr>
        <w:t>Index</w:t>
      </w:r>
      <w:r w:rsidRPr="00360743">
        <w:t xml:space="preserve"> </w:t>
      </w:r>
      <w:r w:rsidRPr="00360743">
        <w:rPr>
          <w:lang w:val="en-US"/>
        </w:rPr>
        <w:t>Copernicus</w:t>
      </w:r>
      <w:r w:rsidRPr="00360743">
        <w:t>).</w:t>
      </w:r>
    </w:p>
    <w:p w:rsidR="00DE616A" w:rsidRPr="00360743" w:rsidRDefault="00DE616A" w:rsidP="00E07E0F">
      <w:pPr>
        <w:pStyle w:val="ListParagraph"/>
        <w:ind w:left="0"/>
        <w:rPr>
          <w:lang w:val="uk-UA"/>
        </w:rPr>
      </w:pPr>
      <w:r w:rsidRPr="00360743">
        <w:rPr>
          <w:lang w:val="uk-UA"/>
        </w:rPr>
        <w:t xml:space="preserve">4. </w:t>
      </w:r>
      <w:r w:rsidRPr="00360743">
        <w:t xml:space="preserve">Янковська Ж.О.  Відображення інтердисциплінарного концепту «Дім – Поле – Храм» у творчості Ганна Барвінок // Dialog der Sprachen – Dialog der Kulturen. </w:t>
      </w:r>
      <w:r w:rsidRPr="00DA1509">
        <w:rPr>
          <w:lang w:val="de-DE"/>
        </w:rPr>
        <w:t>Die Ukraine aus globaler Sicht. VI. Internationale virtuelle Konferenz der Ukrainistik. München. 29. Oktober – 1. November 2015. Band 2015 (</w:t>
      </w:r>
      <w:r w:rsidRPr="00360743">
        <w:t>Діалог</w:t>
      </w:r>
      <w:r w:rsidRPr="00DA1509">
        <w:rPr>
          <w:lang w:val="de-DE"/>
        </w:rPr>
        <w:t xml:space="preserve"> </w:t>
      </w:r>
      <w:r w:rsidRPr="00360743">
        <w:t>мов</w:t>
      </w:r>
      <w:r w:rsidRPr="00DA1509">
        <w:rPr>
          <w:lang w:val="de-DE"/>
        </w:rPr>
        <w:t xml:space="preserve"> – </w:t>
      </w:r>
      <w:r w:rsidRPr="00360743">
        <w:t>діалог</w:t>
      </w:r>
      <w:r w:rsidRPr="00DA1509">
        <w:rPr>
          <w:lang w:val="de-DE"/>
        </w:rPr>
        <w:t xml:space="preserve"> </w:t>
      </w:r>
      <w:r w:rsidRPr="00360743">
        <w:t>культур</w:t>
      </w:r>
      <w:r w:rsidRPr="00DA1509">
        <w:rPr>
          <w:lang w:val="de-DE"/>
        </w:rPr>
        <w:t xml:space="preserve">. </w:t>
      </w:r>
      <w:r w:rsidRPr="00360743">
        <w:t>Україна</w:t>
      </w:r>
      <w:r w:rsidRPr="00DA1509">
        <w:rPr>
          <w:lang w:val="de-DE"/>
        </w:rPr>
        <w:t xml:space="preserve"> </w:t>
      </w:r>
      <w:r w:rsidRPr="00360743">
        <w:t>і</w:t>
      </w:r>
      <w:r w:rsidRPr="00DA1509">
        <w:rPr>
          <w:lang w:val="de-DE"/>
        </w:rPr>
        <w:t xml:space="preserve"> </w:t>
      </w:r>
      <w:r w:rsidRPr="00360743">
        <w:t>світ</w:t>
      </w:r>
      <w:r w:rsidRPr="00DA1509">
        <w:rPr>
          <w:lang w:val="de-DE"/>
        </w:rPr>
        <w:t xml:space="preserve">. </w:t>
      </w:r>
      <w:r w:rsidRPr="00360743">
        <w:t>VІ Міжнародна наукова інтернет-конференція досліджень з україністики. Мюнхен. 29 жовтня – 1 листопада 2015 року. Збірник</w:t>
      </w:r>
      <w:r w:rsidRPr="00DA1509">
        <w:rPr>
          <w:lang w:val="en-GB"/>
        </w:rPr>
        <w:t xml:space="preserve"> </w:t>
      </w:r>
      <w:r w:rsidRPr="00360743">
        <w:t>праць</w:t>
      </w:r>
      <w:r w:rsidRPr="00DA1509">
        <w:rPr>
          <w:lang w:val="en-GB"/>
        </w:rPr>
        <w:t xml:space="preserve">) – München: </w:t>
      </w:r>
      <w:r w:rsidRPr="00360743">
        <w:rPr>
          <w:lang w:val="en-US"/>
        </w:rPr>
        <w:t>R</w:t>
      </w:r>
      <w:r w:rsidRPr="00DA1509">
        <w:rPr>
          <w:lang w:val="en-GB"/>
        </w:rPr>
        <w:t xml:space="preserve">eadbox unipress </w:t>
      </w:r>
      <w:r w:rsidRPr="00360743">
        <w:rPr>
          <w:lang w:val="en-US"/>
        </w:rPr>
        <w:t xml:space="preserve">– </w:t>
      </w:r>
      <w:r w:rsidRPr="00DA1509">
        <w:rPr>
          <w:lang w:val="en-GB"/>
        </w:rPr>
        <w:t xml:space="preserve">readbox publishing gmbh Open Publishing LMU, 2016. – </w:t>
      </w:r>
      <w:r w:rsidRPr="00360743">
        <w:t>С</w:t>
      </w:r>
      <w:r w:rsidRPr="00DA1509">
        <w:rPr>
          <w:lang w:val="en-GB"/>
        </w:rPr>
        <w:t>. 699-713.</w:t>
      </w:r>
    </w:p>
    <w:p w:rsidR="00DE616A" w:rsidRPr="00360743" w:rsidRDefault="00DE616A" w:rsidP="00E07E0F">
      <w:pPr>
        <w:pStyle w:val="Standard"/>
        <w:jc w:val="both"/>
        <w:rPr>
          <w:rFonts w:cs="Times New Roman"/>
        </w:rPr>
      </w:pPr>
      <w:r w:rsidRPr="00360743">
        <w:rPr>
          <w:rFonts w:cs="Times New Roman"/>
        </w:rPr>
        <w:t>5. Янковська Ж.О. Відображення архетипного образу сорочки в українській літературній прозі 30-60-х рр.. ХІХ століття // Літературний процес: методологія, імена, тенденції. Збірник наукових праць (філологічні науки). – К.: Київський університет імені Б. Грінченка, 2016. - № 7. – С. 194-199.</w:t>
      </w:r>
    </w:p>
    <w:p w:rsidR="00DE616A" w:rsidRPr="00360743" w:rsidRDefault="00DE616A" w:rsidP="00E07E0F">
      <w:pPr>
        <w:pStyle w:val="Standard"/>
        <w:jc w:val="both"/>
        <w:rPr>
          <w:rFonts w:cs="Times New Roman"/>
        </w:rPr>
      </w:pPr>
      <w:r w:rsidRPr="00360743">
        <w:rPr>
          <w:rFonts w:cs="Times New Roman"/>
        </w:rPr>
        <w:t>6. Янковська Ж.О. Відображення архетипу Мудрого Старого в українській короткій прозі 30-60-х років ХІХ століття // Ukrainische Wissenschaft im europäischen Kontext. Deutsch-Ukrainischen wissenschaft</w:t>
      </w:r>
      <w:r w:rsidRPr="00360743">
        <w:rPr>
          <w:rFonts w:cs="Times New Roman"/>
          <w:lang w:val="en-US"/>
        </w:rPr>
        <w:t>sbeziehungen</w:t>
      </w:r>
      <w:r w:rsidRPr="00360743">
        <w:rPr>
          <w:rFonts w:cs="Times New Roman"/>
        </w:rPr>
        <w:t xml:space="preserve">. </w:t>
      </w:r>
      <w:r w:rsidRPr="00360743">
        <w:rPr>
          <w:rFonts w:cs="Times New Roman"/>
          <w:lang w:val="en-US"/>
        </w:rPr>
        <w:t>Sammelband</w:t>
      </w:r>
      <w:r w:rsidRPr="00360743">
        <w:rPr>
          <w:rFonts w:cs="Times New Roman"/>
        </w:rPr>
        <w:t>. ІХ. Band (Українська наука в європейському контексті. Німецько-українські наукові зв’язки. Збірник наукових праць. Том ІХ). – Мюнхен, 2016. – С. 210-217.</w:t>
      </w:r>
    </w:p>
    <w:p w:rsidR="00DE616A" w:rsidRPr="00360743" w:rsidRDefault="00DE616A" w:rsidP="00771B2E">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360743" w:rsidRDefault="00DE616A" w:rsidP="004043BD">
      <w:pPr>
        <w:pStyle w:val="Standard"/>
        <w:numPr>
          <w:ilvl w:val="0"/>
          <w:numId w:val="19"/>
        </w:numPr>
        <w:ind w:left="142" w:firstLine="0"/>
        <w:jc w:val="both"/>
        <w:rPr>
          <w:rFonts w:cs="Times New Roman"/>
          <w:lang w:val="ru-RU"/>
        </w:rPr>
      </w:pPr>
      <w:r w:rsidRPr="00360743">
        <w:rPr>
          <w:rFonts w:cs="Times New Roman"/>
          <w:lang w:val="ru-RU"/>
        </w:rPr>
        <w:t xml:space="preserve">Карповець М. Нариси до міфології міста // Велика ідея. Режим доступу: </w:t>
      </w:r>
      <w:hyperlink r:id="rId18" w:history="1">
        <w:r w:rsidRPr="00360743">
          <w:rPr>
            <w:rStyle w:val="Hyperlink"/>
            <w:lang w:val="en-US"/>
          </w:rPr>
          <w:t>https</w:t>
        </w:r>
        <w:r w:rsidRPr="00360743">
          <w:rPr>
            <w:rStyle w:val="Hyperlink"/>
            <w:lang w:val="ru-RU"/>
          </w:rPr>
          <w:t>://</w:t>
        </w:r>
        <w:r w:rsidRPr="00360743">
          <w:rPr>
            <w:rStyle w:val="Hyperlink"/>
            <w:lang w:val="en-US"/>
          </w:rPr>
          <w:t>biggggidea</w:t>
        </w:r>
        <w:r w:rsidRPr="00360743">
          <w:rPr>
            <w:rStyle w:val="Hyperlink"/>
            <w:lang w:val="ru-RU"/>
          </w:rPr>
          <w:t>.</w:t>
        </w:r>
        <w:r w:rsidRPr="00360743">
          <w:rPr>
            <w:rStyle w:val="Hyperlink"/>
            <w:lang w:val="en-US"/>
          </w:rPr>
          <w:t>com</w:t>
        </w:r>
        <w:r w:rsidRPr="00360743">
          <w:rPr>
            <w:rStyle w:val="Hyperlink"/>
            <w:lang w:val="ru-RU"/>
          </w:rPr>
          <w:t>/</w:t>
        </w:r>
        <w:r w:rsidRPr="00360743">
          <w:rPr>
            <w:rStyle w:val="Hyperlink"/>
            <w:lang w:val="en-US"/>
          </w:rPr>
          <w:t>practices</w:t>
        </w:r>
        <w:r w:rsidRPr="00360743">
          <w:rPr>
            <w:rStyle w:val="Hyperlink"/>
            <w:lang w:val="ru-RU"/>
          </w:rPr>
          <w:t>/1575/</w:t>
        </w:r>
      </w:hyperlink>
      <w:r w:rsidRPr="00360743">
        <w:rPr>
          <w:rFonts w:cs="Times New Roman"/>
          <w:lang w:val="ru-RU"/>
        </w:rPr>
        <w:t>.</w:t>
      </w:r>
    </w:p>
    <w:p w:rsidR="00DE616A" w:rsidRPr="00360743" w:rsidRDefault="00DE616A" w:rsidP="004043BD">
      <w:pPr>
        <w:pStyle w:val="Textbody"/>
        <w:numPr>
          <w:ilvl w:val="0"/>
          <w:numId w:val="19"/>
        </w:numPr>
        <w:spacing w:after="0"/>
        <w:ind w:left="142" w:firstLine="0"/>
        <w:jc w:val="both"/>
        <w:rPr>
          <w:rFonts w:cs="Times New Roman"/>
        </w:rPr>
      </w:pPr>
      <w:r w:rsidRPr="00360743">
        <w:rPr>
          <w:rFonts w:cs="Times New Roman"/>
        </w:rPr>
        <w:t>Мініч А. Теорія раціональності Петера Козловські: аналіз і перспективи розвитку/Анатолій Мініч// Наукові записки Національного університету «Острозька академія». Серія «Філософія». м.Острог. - Видавництво Національного університету «Острозька академія», 2016. – Вип.19. – С.80 – 84.</w:t>
      </w:r>
    </w:p>
    <w:p w:rsidR="00DE616A" w:rsidRPr="00360743" w:rsidRDefault="00DE616A" w:rsidP="004043BD">
      <w:pPr>
        <w:pStyle w:val="Textbody"/>
        <w:numPr>
          <w:ilvl w:val="0"/>
          <w:numId w:val="19"/>
        </w:numPr>
        <w:spacing w:after="0"/>
        <w:ind w:left="142" w:firstLine="0"/>
        <w:jc w:val="both"/>
        <w:rPr>
          <w:rFonts w:cs="Times New Roman"/>
        </w:rPr>
      </w:pPr>
      <w:r w:rsidRPr="00360743">
        <w:rPr>
          <w:rFonts w:cs="Times New Roman"/>
        </w:rPr>
        <w:t>Петрушкевич М. С. Особливості конструювання масової релігійної комунікації: релігійне радіо // Наукові записки. Серія «Філософія». – Острог: Видавництво Національного університету «Острозька академія». – Вип. 19. – 2016. – С. 16 – 21.</w:t>
      </w:r>
    </w:p>
    <w:p w:rsidR="00DE616A" w:rsidRPr="00360743" w:rsidRDefault="00DE616A" w:rsidP="004043BD">
      <w:pPr>
        <w:pStyle w:val="Standard"/>
        <w:numPr>
          <w:ilvl w:val="0"/>
          <w:numId w:val="19"/>
        </w:numPr>
        <w:ind w:left="142" w:firstLine="0"/>
        <w:jc w:val="both"/>
        <w:rPr>
          <w:rFonts w:cs="Times New Roman"/>
        </w:rPr>
      </w:pPr>
      <w:r w:rsidRPr="00360743">
        <w:rPr>
          <w:rStyle w:val="10"/>
          <w:rFonts w:cs="Times New Roman"/>
        </w:rPr>
        <w:t>Петрушкевич М. С. Релігійна преса в Україні: спроба світоглядно-статистичного аналізу // Історія релігій в Україні: науковий збірник світлій пам’яті професора Ярослава Дашкевича (1926 - 2010) / За заг. ред. М. Капраля, О. Киричук, І. Орлевич. – Львів: Інститут релігієзнавства філія Львівського музею історії релігії, «Логос», 2016. – Частина 2: Філосоіфя, соціологія, політологія релігії; Частина 3: Сакральні пам’ятки. – С. 221 – 231.</w:t>
      </w:r>
    </w:p>
    <w:p w:rsidR="00DE616A" w:rsidRPr="00360743" w:rsidRDefault="00DE616A" w:rsidP="004043BD">
      <w:pPr>
        <w:pStyle w:val="Standard"/>
        <w:numPr>
          <w:ilvl w:val="0"/>
          <w:numId w:val="19"/>
        </w:numPr>
        <w:ind w:left="142" w:firstLine="0"/>
        <w:jc w:val="both"/>
        <w:rPr>
          <w:rFonts w:cs="Times New Roman"/>
        </w:rPr>
      </w:pPr>
      <w:r w:rsidRPr="00360743">
        <w:rPr>
          <w:rFonts w:cs="Times New Roman"/>
        </w:rPr>
        <w:t>Петрушкевич М. С. Релігійне телебачення та феномен медіа-релігійності // Людина віртуальна: нові горизонти: зб. наукових праць / За заг. ред. д. філос. н. Журби М. А. – Рубіжне: вид-во СНУ ім. В. Даля, 2016. – С. 46 – 48.</w:t>
      </w:r>
    </w:p>
    <w:p w:rsidR="00DE616A" w:rsidRPr="00360743" w:rsidRDefault="00DE616A" w:rsidP="004043BD">
      <w:pPr>
        <w:pStyle w:val="ListParagraph"/>
        <w:numPr>
          <w:ilvl w:val="0"/>
          <w:numId w:val="19"/>
        </w:numPr>
        <w:ind w:left="142" w:firstLine="0"/>
      </w:pPr>
      <w:r w:rsidRPr="00DA1509">
        <w:rPr>
          <w:lang w:val="uk-UA"/>
        </w:rPr>
        <w:t xml:space="preserve">Шевчук Д. Рецензия на книгу:  </w:t>
      </w:r>
      <w:r w:rsidRPr="00360743">
        <w:t>David</w:t>
      </w:r>
      <w:r w:rsidRPr="00DA1509">
        <w:rPr>
          <w:lang w:val="uk-UA"/>
        </w:rPr>
        <w:t xml:space="preserve"> </w:t>
      </w:r>
      <w:r w:rsidRPr="00360743">
        <w:t>R</w:t>
      </w:r>
      <w:r w:rsidRPr="00DA1509">
        <w:rPr>
          <w:lang w:val="uk-UA"/>
        </w:rPr>
        <w:t xml:space="preserve">. </w:t>
      </w:r>
      <w:r w:rsidRPr="00360743">
        <w:t>Marples</w:t>
      </w:r>
      <w:r w:rsidRPr="00DA1509">
        <w:rPr>
          <w:lang w:val="uk-UA"/>
        </w:rPr>
        <w:t xml:space="preserve">, </w:t>
      </w:r>
      <w:r w:rsidRPr="00360743">
        <w:t>Frederick</w:t>
      </w:r>
      <w:r w:rsidRPr="00DA1509">
        <w:rPr>
          <w:lang w:val="uk-UA"/>
        </w:rPr>
        <w:t xml:space="preserve"> </w:t>
      </w:r>
      <w:r w:rsidRPr="00360743">
        <w:t>V</w:t>
      </w:r>
      <w:r w:rsidRPr="00DA1509">
        <w:rPr>
          <w:lang w:val="uk-UA"/>
        </w:rPr>
        <w:t xml:space="preserve">. </w:t>
      </w:r>
      <w:r w:rsidRPr="00360743">
        <w:t>Mills</w:t>
      </w:r>
      <w:r w:rsidRPr="00DA1509">
        <w:rPr>
          <w:lang w:val="uk-UA"/>
        </w:rPr>
        <w:t xml:space="preserve"> (</w:t>
      </w:r>
      <w:r w:rsidRPr="00360743">
        <w:t>Eds</w:t>
      </w:r>
      <w:r w:rsidRPr="00DA1509">
        <w:rPr>
          <w:lang w:val="uk-UA"/>
        </w:rPr>
        <w:t xml:space="preserve">.), </w:t>
      </w:r>
      <w:r w:rsidRPr="00360743">
        <w:t>Ukraine</w:t>
      </w:r>
      <w:r w:rsidRPr="00DA1509">
        <w:rPr>
          <w:lang w:val="uk-UA"/>
        </w:rPr>
        <w:t>’</w:t>
      </w:r>
      <w:r w:rsidRPr="00360743">
        <w:t>s</w:t>
      </w:r>
      <w:r w:rsidRPr="00DA1509">
        <w:rPr>
          <w:lang w:val="uk-UA"/>
        </w:rPr>
        <w:t xml:space="preserve"> </w:t>
      </w:r>
      <w:r w:rsidRPr="00360743">
        <w:t>Euromaidan</w:t>
      </w:r>
      <w:r w:rsidRPr="00DA1509">
        <w:rPr>
          <w:lang w:val="uk-UA"/>
        </w:rPr>
        <w:t xml:space="preserve">. </w:t>
      </w:r>
      <w:r w:rsidRPr="00360743">
        <w:t>Analyses of Civil Revolution (Stutt¬gart: Ibidem-Verlag, 2015). 292 pp. Index. ISBN: 978-3-8382-0660-8. // Ab Imperio. – 2016. – № 1. – С. 493-500.</w:t>
      </w:r>
    </w:p>
    <w:p w:rsidR="00DE616A" w:rsidRPr="00360743" w:rsidRDefault="00DE616A" w:rsidP="004043BD">
      <w:pPr>
        <w:pStyle w:val="ListParagraph"/>
        <w:numPr>
          <w:ilvl w:val="0"/>
          <w:numId w:val="19"/>
        </w:numPr>
        <w:ind w:left="142" w:firstLine="0"/>
      </w:pPr>
      <w:r w:rsidRPr="00360743">
        <w:t>Шевчук Д. Як наше Я «вплітається» у мережі соціального простору // Філософія освіти. - Вип. 16. - С. 42-251.</w:t>
      </w:r>
    </w:p>
    <w:p w:rsidR="00DE616A" w:rsidRPr="00360743" w:rsidRDefault="00DE616A" w:rsidP="004043BD">
      <w:pPr>
        <w:pStyle w:val="Standard"/>
        <w:numPr>
          <w:ilvl w:val="0"/>
          <w:numId w:val="19"/>
        </w:numPr>
        <w:ind w:left="142" w:firstLine="0"/>
        <w:jc w:val="both"/>
        <w:rPr>
          <w:rFonts w:cs="Times New Roman"/>
        </w:rPr>
      </w:pPr>
      <w:r w:rsidRPr="00360743">
        <w:rPr>
          <w:rFonts w:cs="Times New Roman"/>
        </w:rPr>
        <w:t>Янковська Ж.О. Відображення концепту «Дім – Поле – Храм» в оповіданні Ганни Барвінок «Домонтар» // Народознавчі зошити. – № 3 (129). – Львів: Інститут народознавства НАН України, 2016. – С. 696-703.</w:t>
      </w:r>
    </w:p>
    <w:p w:rsidR="00DE616A" w:rsidRPr="00360743" w:rsidRDefault="00DE616A" w:rsidP="004043BD">
      <w:pPr>
        <w:pStyle w:val="Standard"/>
        <w:numPr>
          <w:ilvl w:val="0"/>
          <w:numId w:val="19"/>
        </w:numPr>
        <w:ind w:left="142" w:firstLine="0"/>
        <w:jc w:val="both"/>
        <w:rPr>
          <w:rFonts w:cs="Times New Roman"/>
        </w:rPr>
      </w:pPr>
      <w:r w:rsidRPr="00360743">
        <w:rPr>
          <w:rFonts w:cs="Times New Roman"/>
        </w:rPr>
        <w:t>Янковська Ж.О. До питання про сучасні методи вивчення фольклорно-літературних взаємозв’язків // Матеріали Дев’ятих всеукраїнських наукових фольклористичних читань, присвячених професору Лідії Дунаєвській. – Київ, 2016. – С. 127-130. (Тези).</w:t>
      </w:r>
    </w:p>
    <w:p w:rsidR="00DE616A" w:rsidRPr="00360743" w:rsidRDefault="00DE616A" w:rsidP="004043BD">
      <w:pPr>
        <w:pStyle w:val="Standard"/>
        <w:numPr>
          <w:ilvl w:val="0"/>
          <w:numId w:val="19"/>
        </w:numPr>
        <w:ind w:left="142" w:firstLine="0"/>
        <w:jc w:val="both"/>
        <w:rPr>
          <w:rFonts w:cs="Times New Roman"/>
        </w:rPr>
      </w:pPr>
      <w:r w:rsidRPr="00360743">
        <w:rPr>
          <w:rFonts w:cs="Times New Roman"/>
        </w:rPr>
        <w:t>Янковська Ж.О. Модус «національного буття» та «генетично-чуттєвий» фольклоризм поеми Т. Шевченка «Наймичка»// Збірник наукових праць. Література. Фольклор. Проблеми поетики. Випуск 41. – К.: Київський національний університет імені Тараса Шевченка, 2015. – С. 147-155. (Вийшла у квітні 2016 р.).</w:t>
      </w:r>
    </w:p>
    <w:p w:rsidR="00DE616A" w:rsidRPr="00360743" w:rsidRDefault="00DE616A" w:rsidP="008F4CFA">
      <w:pPr>
        <w:rPr>
          <w:i/>
          <w:iCs/>
          <w:color w:val="000000"/>
          <w:lang w:val="uk-UA"/>
        </w:rPr>
      </w:pPr>
    </w:p>
    <w:p w:rsidR="00DE616A" w:rsidRPr="00360743" w:rsidRDefault="00DE616A" w:rsidP="00834E01">
      <w:pPr>
        <w:ind w:right="-1" w:firstLine="540"/>
        <w:jc w:val="center"/>
        <w:rPr>
          <w:b/>
          <w:i/>
          <w:lang w:val="uk-UA"/>
        </w:rPr>
      </w:pPr>
      <w:r w:rsidRPr="00360743">
        <w:rPr>
          <w:b/>
          <w:i/>
          <w:lang w:val="uk-UA"/>
        </w:rPr>
        <w:t>Економічний факультет</w:t>
      </w:r>
    </w:p>
    <w:p w:rsidR="00DE616A" w:rsidRPr="00360743" w:rsidRDefault="00DE616A" w:rsidP="004209D2">
      <w:pPr>
        <w:jc w:val="center"/>
        <w:rPr>
          <w:b/>
          <w:lang w:val="uk-UA"/>
        </w:rPr>
      </w:pPr>
    </w:p>
    <w:p w:rsidR="00DE616A" w:rsidRPr="00360743" w:rsidRDefault="00DE616A" w:rsidP="004209D2">
      <w:pPr>
        <w:jc w:val="both"/>
        <w:rPr>
          <w:b/>
          <w:i/>
          <w:lang w:val="uk-UA"/>
        </w:rPr>
      </w:pPr>
      <w:r w:rsidRPr="00360743">
        <w:rPr>
          <w:b/>
          <w:i/>
          <w:lang w:val="uk-UA"/>
        </w:rPr>
        <w:t>Кафедра фінансів, обліку та аудиту:</w:t>
      </w:r>
      <w:r w:rsidRPr="00360743">
        <w:rPr>
          <w:rStyle w:val="apple-converted-space"/>
          <w:shd w:val="clear" w:color="auto" w:fill="FFFFFF"/>
        </w:rPr>
        <w:t> </w:t>
      </w:r>
      <w:r w:rsidRPr="00360743">
        <w:rPr>
          <w:iCs/>
          <w:shd w:val="clear" w:color="auto" w:fill="FFFFFF"/>
          <w:lang w:val="uk-UA"/>
        </w:rPr>
        <w:t>«Забезпечення сталого розвитку фінансової системи України в умовах глобалізації»</w:t>
      </w:r>
      <w:r w:rsidRPr="00360743">
        <w:rPr>
          <w:rStyle w:val="apple-converted-space"/>
          <w:shd w:val="clear" w:color="auto" w:fill="FFFFFF"/>
        </w:rPr>
        <w:t> </w:t>
      </w:r>
      <w:r w:rsidRPr="00360743">
        <w:rPr>
          <w:shd w:val="clear" w:color="auto" w:fill="FFFFFF"/>
          <w:lang w:val="uk-UA"/>
        </w:rPr>
        <w:t>(номер державної реєстрації 0102</w:t>
      </w:r>
      <w:r w:rsidRPr="00360743">
        <w:rPr>
          <w:shd w:val="clear" w:color="auto" w:fill="FFFFFF"/>
        </w:rPr>
        <w:t>U</w:t>
      </w:r>
      <w:r w:rsidRPr="00360743">
        <w:rPr>
          <w:shd w:val="clear" w:color="auto" w:fill="FFFFFF"/>
          <w:lang w:val="uk-UA"/>
        </w:rPr>
        <w:t xml:space="preserve">005190; </w:t>
      </w:r>
      <w:r w:rsidRPr="00B75BD1">
        <w:rPr>
          <w:lang w:val="uk-UA"/>
        </w:rPr>
        <w:t>керівник: доктор економічних наук, професор Мамонтова Наталія Анатоліївна</w:t>
      </w:r>
      <w:r w:rsidRPr="00360743">
        <w:rPr>
          <w:lang w:val="uk-UA"/>
        </w:rPr>
        <w:t>)</w:t>
      </w:r>
      <w:r w:rsidRPr="00B75BD1">
        <w:rPr>
          <w:lang w:val="uk-UA"/>
        </w:rPr>
        <w:t xml:space="preserve">. </w:t>
      </w:r>
    </w:p>
    <w:p w:rsidR="00DE616A" w:rsidRPr="00360743" w:rsidRDefault="00DE616A" w:rsidP="004209D2">
      <w:pPr>
        <w:ind w:firstLine="567"/>
        <w:jc w:val="center"/>
        <w:rPr>
          <w:i/>
        </w:rPr>
      </w:pPr>
      <w:r w:rsidRPr="00360743">
        <w:rPr>
          <w:i/>
          <w:lang w:val="uk-UA"/>
        </w:rPr>
        <w:t>Відповідно до зазначеної теми виконуються д</w:t>
      </w:r>
      <w:r w:rsidRPr="00360743">
        <w:rPr>
          <w:i/>
        </w:rPr>
        <w:t>исертаці</w:t>
      </w:r>
      <w:r w:rsidRPr="00360743">
        <w:rPr>
          <w:i/>
          <w:lang w:val="uk-UA"/>
        </w:rPr>
        <w:t>ї</w:t>
      </w:r>
      <w:r w:rsidRPr="00360743">
        <w:rPr>
          <w:i/>
        </w:rPr>
        <w:t>:</w:t>
      </w:r>
    </w:p>
    <w:p w:rsidR="00DE616A" w:rsidRPr="00360743" w:rsidRDefault="00DE616A" w:rsidP="004209D2">
      <w:pPr>
        <w:ind w:firstLine="708"/>
        <w:jc w:val="both"/>
      </w:pPr>
      <w:r w:rsidRPr="00360743">
        <w:t>- Дем’янчук О. І. Докторська дисертація «Фінансовий потенціал регіону у формуванні фінансових ресурсів місцевих бюджетів України: теорія, методологія, практика».</w:t>
      </w:r>
    </w:p>
    <w:p w:rsidR="00DE616A" w:rsidRPr="00360743" w:rsidRDefault="00DE616A" w:rsidP="004209D2">
      <w:pPr>
        <w:tabs>
          <w:tab w:val="left" w:pos="360"/>
          <w:tab w:val="left" w:pos="5940"/>
        </w:tabs>
        <w:ind w:firstLine="420"/>
        <w:jc w:val="both"/>
      </w:pPr>
      <w:r w:rsidRPr="00360743">
        <w:t>- Новоселецька А. О. Кандидатська дисертація «Страхове посередництво в Україні: стан та перспективи розвитку».</w:t>
      </w:r>
    </w:p>
    <w:p w:rsidR="00DE616A" w:rsidRPr="00360743" w:rsidRDefault="00DE616A" w:rsidP="004209D2">
      <w:pPr>
        <w:tabs>
          <w:tab w:val="left" w:pos="360"/>
          <w:tab w:val="left" w:pos="5940"/>
        </w:tabs>
        <w:ind w:firstLine="420"/>
        <w:jc w:val="both"/>
      </w:pPr>
      <w:r w:rsidRPr="00360743">
        <w:t>- Фоміних М. В. Кандидатська дисертація «Конкурентоспроможність комерційних банків на депозитному ринку України».</w:t>
      </w:r>
    </w:p>
    <w:p w:rsidR="00DE616A" w:rsidRPr="00360743" w:rsidRDefault="00DE616A" w:rsidP="004209D2">
      <w:pPr>
        <w:ind w:firstLine="420"/>
        <w:jc w:val="both"/>
      </w:pPr>
      <w:r w:rsidRPr="00360743">
        <w:t>- Цимбалюк А.Ф. Кандидатська дисертація «Обліково-аналітичне забезпечення управління виробництвом продукції скотарства»</w:t>
      </w:r>
    </w:p>
    <w:p w:rsidR="00DE616A" w:rsidRPr="00360743" w:rsidRDefault="00DE616A" w:rsidP="004209D2">
      <w:pPr>
        <w:tabs>
          <w:tab w:val="left" w:pos="360"/>
          <w:tab w:val="left" w:pos="5940"/>
        </w:tabs>
        <w:ind w:firstLine="420"/>
        <w:jc w:val="center"/>
        <w:rPr>
          <w:i/>
        </w:rPr>
      </w:pPr>
      <w:r w:rsidRPr="00360743">
        <w:rPr>
          <w:i/>
        </w:rPr>
        <w:t xml:space="preserve">Результати дослідження знайшли вияв у таких публікаціях: </w:t>
      </w:r>
    </w:p>
    <w:p w:rsidR="00DE616A" w:rsidRPr="00360743" w:rsidRDefault="00DE616A" w:rsidP="004209D2">
      <w:pPr>
        <w:tabs>
          <w:tab w:val="left" w:pos="360"/>
          <w:tab w:val="left" w:pos="5940"/>
        </w:tabs>
        <w:ind w:firstLine="851"/>
        <w:jc w:val="both"/>
      </w:pPr>
      <w:r w:rsidRPr="00360743">
        <w:t>1. Дем’янчук О.І. Механізм фінансування проектів (програм) регіонального розвитку. -Теоретична та практична концептуалізація розвитку фінансово-кредитних механізмів в умовах нової соціально-економічної реальності: збірник матеріалів Міжнародної науково-практичної конференції, 25 березня 2016 р. / Національний університет ДПС України, Навчально-науковий інститут фінансів, банківської справи. – Ірпінь: Видавництво Національного університету ДПС України, 2016. – C. 402-406.</w:t>
      </w:r>
    </w:p>
    <w:p w:rsidR="00DE616A" w:rsidRPr="00360743" w:rsidRDefault="00DE616A" w:rsidP="004209D2">
      <w:pPr>
        <w:ind w:firstLine="851"/>
        <w:jc w:val="both"/>
      </w:pPr>
      <w:r w:rsidRPr="00360743">
        <w:t>2. Харчук Ю. Ю. Обліково-аналітичне забезпечення економічної безпеки ДВНЗ та її вплив на розвиток соціально-економічних процесів в Україні - Економіка, наука, освіта: інтеграція та синергія: матеріали міжнародної науково-практичної конференції (Братислава, 18-21 січня 2016 року).: у 3-х т.  – Т.2 – К.: Вид-во «Центр навчальної літератури», 2016. – С. 75-76.</w:t>
      </w:r>
    </w:p>
    <w:p w:rsidR="00DE616A" w:rsidRPr="00360743" w:rsidRDefault="00DE616A" w:rsidP="004209D2">
      <w:pPr>
        <w:ind w:firstLine="851"/>
        <w:jc w:val="both"/>
      </w:pPr>
      <w:r w:rsidRPr="00360743">
        <w:t xml:space="preserve">3. Харчук Ю.Ю. Управлінський облік за центрами відповідальності та його роль в обліково-аналітичному забезпеченні економічної безпеки ДВНЗ України. - </w:t>
      </w:r>
      <w:r w:rsidRPr="00360743">
        <w:rPr>
          <w:bCs/>
        </w:rPr>
        <w:t>Інформаційно-аналітичне забезпечення ефективності діяльності підприємств в контексті економічної безпеки в умовах інтеграції в ЄС: матеріали Міжнародної науково-практичної інтернет-конференції</w:t>
      </w:r>
      <w:r w:rsidRPr="00360743">
        <w:t>, березень 2016 р., м. Київ /  за ред.. проф. В. В. Лойко та ін. – Острог: Видавництво Київського національного університету технології та дизайну, С 132 – 135.</w:t>
      </w:r>
    </w:p>
    <w:p w:rsidR="00DE616A" w:rsidRPr="00360743" w:rsidRDefault="00DE616A" w:rsidP="004209D2">
      <w:pPr>
        <w:ind w:firstLine="851"/>
        <w:jc w:val="both"/>
        <w:rPr>
          <w:bCs/>
          <w:lang w:val="uk-UA"/>
        </w:rPr>
      </w:pPr>
      <w:r w:rsidRPr="00360743">
        <w:t xml:space="preserve">4. Харчук Ю.Ю. Вплив бренду ДВНЗ на обліково-аналітичне забезпечення його економічної безпеки </w:t>
      </w:r>
      <w:r w:rsidRPr="00360743">
        <w:rPr>
          <w:bCs/>
        </w:rPr>
        <w:t>Збірник наукових тез за матеріалами ІІІ Міжнародної науково-практичної конференції «Фінансова система країни: тенденції та перспективи розвитку», 13 травня 2016 року, Національний університет «Острозька академія», м. Острог – С. 92-95</w:t>
      </w:r>
      <w:r w:rsidRPr="00360743">
        <w:rPr>
          <w:bCs/>
          <w:lang w:val="uk-UA"/>
        </w:rPr>
        <w:t>.</w:t>
      </w:r>
    </w:p>
    <w:p w:rsidR="00DE616A" w:rsidRPr="00360743" w:rsidRDefault="00DE616A" w:rsidP="004209D2">
      <w:pPr>
        <w:ind w:firstLine="851"/>
        <w:jc w:val="both"/>
      </w:pPr>
      <w:r w:rsidRPr="00360743">
        <w:rPr>
          <w:bCs/>
        </w:rPr>
        <w:t xml:space="preserve">5. </w:t>
      </w:r>
      <w:r w:rsidRPr="00360743">
        <w:rPr>
          <w:bCs/>
          <w:color w:val="000000"/>
        </w:rPr>
        <w:t>Березяк І.</w:t>
      </w:r>
      <w:r w:rsidRPr="00360743">
        <w:rPr>
          <w:bCs/>
          <w:color w:val="000000"/>
          <w:lang w:val="uk-UA"/>
        </w:rPr>
        <w:t xml:space="preserve"> </w:t>
      </w:r>
      <w:r w:rsidRPr="00360743">
        <w:rPr>
          <w:bCs/>
          <w:color w:val="000000"/>
        </w:rPr>
        <w:t>І.</w:t>
      </w:r>
      <w:r w:rsidRPr="00360743">
        <w:rPr>
          <w:rStyle w:val="xfm46711215"/>
        </w:rPr>
        <w:t xml:space="preserve"> Особливості біржової торгівлі сільськогосподарською продукцією в Україні. Матеріали ІІІ Міжнародної науково-практичної конференції </w:t>
      </w:r>
      <w:r w:rsidRPr="00360743">
        <w:rPr>
          <w:rStyle w:val="hps"/>
          <w:color w:val="222222"/>
        </w:rPr>
        <w:t xml:space="preserve">«OSOBOWOЊCI, SPOЈECZEСSTWO, POLITYKA» </w:t>
      </w:r>
      <w:r w:rsidRPr="00360743">
        <w:rPr>
          <w:smallCaps/>
        </w:rPr>
        <w:t>(Люблін,  Секція №1 «Економічні науки»), 2016. – С. 77-79.</w:t>
      </w:r>
    </w:p>
    <w:p w:rsidR="00DE616A" w:rsidRPr="00360743" w:rsidRDefault="00DE616A" w:rsidP="004209D2">
      <w:pPr>
        <w:ind w:firstLine="851"/>
        <w:jc w:val="center"/>
        <w:rPr>
          <w:i/>
        </w:rPr>
      </w:pPr>
      <w:r w:rsidRPr="00360743">
        <w:rPr>
          <w:i/>
        </w:rPr>
        <w:t>Участь у конференціях:</w:t>
      </w:r>
    </w:p>
    <w:p w:rsidR="00DE616A" w:rsidRPr="00360743" w:rsidRDefault="00DE616A" w:rsidP="004043BD">
      <w:pPr>
        <w:pStyle w:val="ListParagraph"/>
        <w:numPr>
          <w:ilvl w:val="0"/>
          <w:numId w:val="22"/>
        </w:numPr>
        <w:tabs>
          <w:tab w:val="left" w:pos="993"/>
        </w:tabs>
        <w:spacing w:after="200"/>
        <w:ind w:left="0" w:firstLine="567"/>
        <w:jc w:val="both"/>
        <w:rPr>
          <w:lang w:val="uk-UA"/>
        </w:rPr>
      </w:pPr>
      <w:r w:rsidRPr="00360743">
        <w:rPr>
          <w:lang w:val="uk-UA"/>
        </w:rPr>
        <w:t xml:space="preserve">Дем’янчук О.І. Доповідь на тему: «Механізм фінансування проектів (програм) регіонального розвитку» Міжнародної науково-практичної конференції, </w:t>
      </w:r>
      <w:r w:rsidRPr="00360743">
        <w:rPr>
          <w:rFonts w:eastAsia="TimesNewRomanPS-BoldMT"/>
          <w:bCs/>
          <w:lang w:val="uk-UA"/>
        </w:rPr>
        <w:t>на тему:</w:t>
      </w:r>
      <w:r w:rsidRPr="00360743">
        <w:rPr>
          <w:lang w:val="uk-UA"/>
        </w:rPr>
        <w:t xml:space="preserve"> «Теоретична та практична концептуалізація розвитку фінансово-кредитних механізмів в умовах нової соціально-економічної реальності»,</w:t>
      </w:r>
      <w:r w:rsidRPr="00360743">
        <w:rPr>
          <w:rFonts w:eastAsia="TimesNewRomanPS-BoldMT"/>
          <w:bCs/>
          <w:lang w:val="uk-UA"/>
        </w:rPr>
        <w:t xml:space="preserve"> </w:t>
      </w:r>
      <w:r w:rsidRPr="00360743">
        <w:rPr>
          <w:lang w:val="uk-UA"/>
        </w:rPr>
        <w:t>25 березня 2016 р., Національний університет ДПС України, Навчально-науковий інститут фінансів, банківської справи.</w:t>
      </w:r>
    </w:p>
    <w:p w:rsidR="00DE616A" w:rsidRPr="00360743" w:rsidRDefault="00DE616A" w:rsidP="004043BD">
      <w:pPr>
        <w:pStyle w:val="ListParagraph"/>
        <w:numPr>
          <w:ilvl w:val="0"/>
          <w:numId w:val="22"/>
        </w:numPr>
        <w:tabs>
          <w:tab w:val="left" w:pos="993"/>
        </w:tabs>
        <w:spacing w:after="200"/>
        <w:ind w:left="0" w:firstLine="567"/>
        <w:jc w:val="both"/>
        <w:rPr>
          <w:lang w:val="uk-UA"/>
        </w:rPr>
      </w:pPr>
      <w:r w:rsidRPr="00360743">
        <w:rPr>
          <w:lang w:val="uk-UA"/>
        </w:rPr>
        <w:t>Дем’янчук О.І. Виступ на тему: «</w:t>
      </w:r>
      <w:r w:rsidRPr="00360743">
        <w:rPr>
          <w:shd w:val="clear" w:color="auto" w:fill="FFFFFF"/>
          <w:lang w:val="uk-UA"/>
        </w:rPr>
        <w:t>Інноваційні методи управління місцевими бюджетами України</w:t>
      </w:r>
      <w:r w:rsidRPr="00360743">
        <w:rPr>
          <w:rStyle w:val="xfm96650109"/>
          <w:lang w:val="uk-UA"/>
        </w:rPr>
        <w:t>»</w:t>
      </w:r>
      <w:r w:rsidRPr="00360743">
        <w:rPr>
          <w:rFonts w:eastAsia="TimesNewRomanPS-BoldMT"/>
          <w:bCs/>
          <w:lang w:val="uk-UA"/>
        </w:rPr>
        <w:t xml:space="preserve"> Дні Науки в Національному університеті «Острозька академія», 20 квітня 2016 року.</w:t>
      </w:r>
    </w:p>
    <w:p w:rsidR="00DE616A" w:rsidRPr="00360743" w:rsidRDefault="00DE616A" w:rsidP="004043BD">
      <w:pPr>
        <w:pStyle w:val="ListParagraph"/>
        <w:numPr>
          <w:ilvl w:val="0"/>
          <w:numId w:val="22"/>
        </w:numPr>
        <w:tabs>
          <w:tab w:val="left" w:pos="993"/>
        </w:tabs>
        <w:spacing w:after="200"/>
        <w:ind w:left="0" w:firstLine="567"/>
        <w:jc w:val="both"/>
        <w:rPr>
          <w:lang w:val="uk-UA"/>
        </w:rPr>
      </w:pPr>
      <w:r w:rsidRPr="00360743">
        <w:rPr>
          <w:lang w:val="uk-UA"/>
        </w:rPr>
        <w:t>Дем’янчук О.І. Виступ на тему:</w:t>
      </w:r>
      <w:r w:rsidRPr="00360743">
        <w:rPr>
          <w:b/>
          <w:lang w:val="uk-UA"/>
        </w:rPr>
        <w:t xml:space="preserve"> </w:t>
      </w:r>
      <w:r w:rsidRPr="00360743">
        <w:rPr>
          <w:lang w:val="uk-UA"/>
        </w:rPr>
        <w:t>«Б</w:t>
      </w:r>
      <w:r w:rsidRPr="00360743">
        <w:rPr>
          <w:rFonts w:eastAsia="TimesNewRomanPSMT"/>
          <w:color w:val="231F20"/>
          <w:lang w:val="uk-UA"/>
        </w:rPr>
        <w:t>юджетно-податковий потенціал регіону у формуванні</w:t>
      </w:r>
      <w:r w:rsidRPr="00360743">
        <w:rPr>
          <w:rFonts w:eastAsia="TimesNewRomanPSMT"/>
          <w:color w:val="231F20"/>
          <w:lang w:val="uk-UA"/>
        </w:rPr>
        <w:br/>
        <w:t>доходів місцевих бюджетів України</w:t>
      </w:r>
      <w:r w:rsidRPr="00360743">
        <w:rPr>
          <w:lang w:val="uk-UA"/>
        </w:rPr>
        <w:t>»</w:t>
      </w:r>
      <w:r w:rsidRPr="00360743">
        <w:rPr>
          <w:shd w:val="clear" w:color="auto" w:fill="FFFFFF"/>
          <w:lang w:val="uk-UA"/>
        </w:rPr>
        <w:t xml:space="preserve"> ІІІ Міжнародна науково-практична конференція «Фінансова система країни: тенденції та перспективи розвитку», НУ «Острозька академія», 13.05.2016 р., м. Острог.</w:t>
      </w:r>
    </w:p>
    <w:p w:rsidR="00DE616A" w:rsidRPr="00360743" w:rsidRDefault="00DE616A" w:rsidP="004043BD">
      <w:pPr>
        <w:pStyle w:val="ListParagraph"/>
        <w:numPr>
          <w:ilvl w:val="0"/>
          <w:numId w:val="22"/>
        </w:numPr>
        <w:tabs>
          <w:tab w:val="left" w:pos="993"/>
        </w:tabs>
        <w:spacing w:after="200"/>
        <w:ind w:left="0" w:firstLine="567"/>
        <w:jc w:val="both"/>
        <w:rPr>
          <w:lang w:val="uk-UA"/>
        </w:rPr>
      </w:pPr>
      <w:r w:rsidRPr="00360743">
        <w:rPr>
          <w:lang w:val="uk-UA"/>
        </w:rPr>
        <w:t xml:space="preserve">Харчук Ю. Ю. Обліково-аналітичне забезпечення економічної безпеки ДВНЗ в Україні ХХІ наукова викладацько-студентська конференція «Дні науки Національного університету «Острозька академія»», Національний університет «Острозька академія», м. Острог, </w:t>
      </w:r>
      <w:r w:rsidRPr="00360743">
        <w:rPr>
          <w:rFonts w:eastAsia="TimesNewRomanPS-BoldMT"/>
          <w:bCs/>
          <w:lang w:val="uk-UA"/>
        </w:rPr>
        <w:t>20 квітня 2016 року.</w:t>
      </w:r>
    </w:p>
    <w:p w:rsidR="00DE616A" w:rsidRPr="00360743" w:rsidRDefault="00DE616A" w:rsidP="004043BD">
      <w:pPr>
        <w:pStyle w:val="ListParagraph"/>
        <w:numPr>
          <w:ilvl w:val="0"/>
          <w:numId w:val="22"/>
        </w:numPr>
        <w:tabs>
          <w:tab w:val="left" w:pos="993"/>
        </w:tabs>
        <w:spacing w:after="200"/>
        <w:ind w:left="0" w:firstLine="567"/>
        <w:jc w:val="both"/>
        <w:rPr>
          <w:lang w:val="uk-UA"/>
        </w:rPr>
      </w:pPr>
      <w:r w:rsidRPr="00360743">
        <w:rPr>
          <w:lang w:val="uk-UA"/>
        </w:rPr>
        <w:t xml:space="preserve">Харчук Ю. Ю. Вплив бренду ДВНЗ на обліково-аналітичне забезпечення його економічної безпеки </w:t>
      </w:r>
      <w:r w:rsidRPr="00360743">
        <w:rPr>
          <w:shd w:val="clear" w:color="auto" w:fill="FFFFFF"/>
          <w:lang w:val="uk-UA"/>
        </w:rPr>
        <w:t>ІІІ Міжнародна науково-практична інтернет-конференція «Фінансова система країни: тенденції та перспективи розвитку», Національний університет «Острозька академія», м. Острог, 13 травня 2016 р.</w:t>
      </w:r>
    </w:p>
    <w:p w:rsidR="00DE616A" w:rsidRPr="00DA1509" w:rsidRDefault="00DE616A" w:rsidP="00156E5C">
      <w:pPr>
        <w:jc w:val="both"/>
        <w:rPr>
          <w:b/>
          <w:i/>
          <w:lang w:val="uk-UA"/>
        </w:rPr>
      </w:pPr>
      <w:r w:rsidRPr="00DA1509">
        <w:rPr>
          <w:b/>
          <w:i/>
          <w:lang w:val="uk-UA"/>
        </w:rPr>
        <w:t>Кафедра економічної теорії, менеджменту і маркетингу</w:t>
      </w:r>
      <w:r w:rsidRPr="00360743">
        <w:rPr>
          <w:b/>
          <w:i/>
          <w:lang w:val="uk-UA"/>
        </w:rPr>
        <w:t xml:space="preserve">: </w:t>
      </w:r>
      <w:r w:rsidRPr="00360743">
        <w:rPr>
          <w:lang w:val="uk-UA"/>
        </w:rPr>
        <w:t>«</w:t>
      </w:r>
      <w:r w:rsidRPr="00DA1509">
        <w:rPr>
          <w:lang w:val="uk-UA"/>
        </w:rPr>
        <w:t>Науково-методологічні та організаційні засади формування конкурентоспроможності національної економіки в ринкових умовах</w:t>
      </w:r>
      <w:r w:rsidRPr="00360743">
        <w:rPr>
          <w:lang w:val="uk-UA"/>
        </w:rPr>
        <w:t>»</w:t>
      </w:r>
      <w:r w:rsidRPr="00DA1509">
        <w:rPr>
          <w:lang w:val="uk-UA"/>
        </w:rPr>
        <w:t xml:space="preserve"> (номер державної реєстрації 0102</w:t>
      </w:r>
      <w:r w:rsidRPr="00360743">
        <w:t>U</w:t>
      </w:r>
      <w:r w:rsidRPr="00DA1509">
        <w:rPr>
          <w:lang w:val="uk-UA"/>
        </w:rPr>
        <w:t>005190</w:t>
      </w:r>
      <w:r w:rsidRPr="00360743">
        <w:rPr>
          <w:lang w:val="uk-UA"/>
        </w:rPr>
        <w:t xml:space="preserve">; </w:t>
      </w:r>
      <w:r w:rsidRPr="00DA1509">
        <w:rPr>
          <w:lang w:val="uk-UA"/>
        </w:rPr>
        <w:t>керівник: доктор економічних наук, доцент Козак Людмила Василівна</w:t>
      </w:r>
      <w:r w:rsidRPr="00360743">
        <w:rPr>
          <w:lang w:val="uk-UA"/>
        </w:rPr>
        <w:t>)</w:t>
      </w:r>
      <w:r w:rsidRPr="00DA1509">
        <w:rPr>
          <w:lang w:val="uk-UA"/>
        </w:rPr>
        <w:t>.</w:t>
      </w:r>
    </w:p>
    <w:p w:rsidR="00DE616A" w:rsidRPr="00360743" w:rsidRDefault="00DE616A" w:rsidP="004209D2">
      <w:pPr>
        <w:ind w:firstLine="708"/>
        <w:jc w:val="center"/>
        <w:rPr>
          <w:i/>
          <w:lang w:val="uk-UA"/>
        </w:rPr>
      </w:pPr>
      <w:r w:rsidRPr="00360743">
        <w:rPr>
          <w:i/>
          <w:lang w:val="uk-UA"/>
        </w:rPr>
        <w:t>Відповідно до зазначеної теми виконуються д</w:t>
      </w:r>
      <w:r w:rsidRPr="00360743">
        <w:rPr>
          <w:i/>
        </w:rPr>
        <w:t>исертаці</w:t>
      </w:r>
      <w:r w:rsidRPr="00360743">
        <w:rPr>
          <w:i/>
          <w:lang w:val="uk-UA"/>
        </w:rPr>
        <w:t>ї</w:t>
      </w:r>
      <w:r w:rsidRPr="00360743">
        <w:rPr>
          <w:i/>
        </w:rPr>
        <w:t>:</w:t>
      </w:r>
    </w:p>
    <w:p w:rsidR="00DE616A" w:rsidRPr="00360743" w:rsidRDefault="00DE616A" w:rsidP="004209D2">
      <w:pPr>
        <w:jc w:val="both"/>
      </w:pPr>
      <w:r w:rsidRPr="00360743">
        <w:t>1. Недзведовська О.Є. Кандидатська дисертація «Економічний механізм забезпечення соціальних гарантій в Україні».</w:t>
      </w:r>
    </w:p>
    <w:p w:rsidR="00DE616A" w:rsidRPr="00360743" w:rsidRDefault="00DE616A" w:rsidP="004209D2">
      <w:pPr>
        <w:jc w:val="center"/>
        <w:rPr>
          <w:i/>
        </w:rPr>
      </w:pPr>
      <w:r w:rsidRPr="00360743">
        <w:rPr>
          <w:i/>
        </w:rPr>
        <w:t>Результати дослідження знайшли вияв у таких публікаціях:</w:t>
      </w:r>
    </w:p>
    <w:p w:rsidR="00DE616A" w:rsidRPr="00360743" w:rsidRDefault="00DE616A" w:rsidP="004043BD">
      <w:pPr>
        <w:pStyle w:val="ListParagraph"/>
        <w:widowControl w:val="0"/>
        <w:numPr>
          <w:ilvl w:val="0"/>
          <w:numId w:val="23"/>
        </w:numPr>
        <w:tabs>
          <w:tab w:val="left" w:pos="993"/>
        </w:tabs>
        <w:autoSpaceDE w:val="0"/>
        <w:autoSpaceDN w:val="0"/>
        <w:adjustRightInd w:val="0"/>
        <w:spacing w:after="200"/>
        <w:ind w:left="0" w:firstLine="567"/>
        <w:jc w:val="both"/>
      </w:pPr>
      <w:r w:rsidRPr="00360743">
        <w:rPr>
          <w:lang w:val="uk-UA"/>
        </w:rPr>
        <w:t xml:space="preserve">Галецька Т.І., Топішко І.І., Топішко Н.П. Глобалізація і формування мережевої економіки. Друга міжнар. наук.-практ. конф. </w:t>
      </w:r>
      <w:r w:rsidRPr="00360743">
        <w:t>[«Україна – ЄС: Сучасні технології, економіка та право»], м. Кошице, Словацька Республіка-Польща, 12-16 квітня 2016 р.,. Словацька Республіка: Академічне співтовариство Михайла Балудянського, м. Кошице, Словаччина. Словаччина-Кошице, 2016. – С. 3.</w:t>
      </w:r>
    </w:p>
    <w:p w:rsidR="00DE616A" w:rsidRPr="00360743" w:rsidRDefault="00DE616A" w:rsidP="004043BD">
      <w:pPr>
        <w:pStyle w:val="ListParagraph"/>
        <w:widowControl w:val="0"/>
        <w:numPr>
          <w:ilvl w:val="0"/>
          <w:numId w:val="23"/>
        </w:numPr>
        <w:tabs>
          <w:tab w:val="left" w:pos="993"/>
        </w:tabs>
        <w:autoSpaceDE w:val="0"/>
        <w:autoSpaceDN w:val="0"/>
        <w:adjustRightInd w:val="0"/>
        <w:spacing w:after="200"/>
        <w:ind w:left="0" w:firstLine="567"/>
        <w:jc w:val="both"/>
      </w:pPr>
      <w:r w:rsidRPr="00360743">
        <w:t>Галецька Т.І., Топішко І.І., Топішко Н.П. Корпоративна соціальна відповідальність як інструмент формування нового типу соціально-економічного відносин</w:t>
      </w:r>
      <w:r w:rsidRPr="00360743">
        <w:rPr>
          <w:lang w:val="uk-UA"/>
        </w:rPr>
        <w:t>.</w:t>
      </w:r>
      <w:r w:rsidRPr="00360743">
        <w:t xml:space="preserve"> </w:t>
      </w:r>
      <w:r w:rsidRPr="00360743">
        <w:rPr>
          <w:lang w:val="en-US"/>
        </w:rPr>
        <w:t>International Scientific Conference «Development of Social and Economic Systems in a Global Competitive Environment», 29 february 2016, Chisinau (</w:t>
      </w:r>
      <w:smartTag w:uri="urn:schemas-microsoft-com:office:smarttags" w:element="place">
        <w:smartTag w:uri="urn:schemas-microsoft-com:office:smarttags" w:element="PlaceType">
          <w:r w:rsidRPr="00360743">
            <w:rPr>
              <w:lang w:val="en-US"/>
            </w:rPr>
            <w:t>Republic</w:t>
          </w:r>
        </w:smartTag>
        <w:r w:rsidRPr="00360743">
          <w:rPr>
            <w:lang w:val="en-US"/>
          </w:rPr>
          <w:t xml:space="preserve"> of </w:t>
        </w:r>
        <w:smartTag w:uri="urn:schemas-microsoft-com:office:smarttags" w:element="PlaceName">
          <w:r w:rsidRPr="00360743">
            <w:rPr>
              <w:lang w:val="en-US"/>
            </w:rPr>
            <w:t>Moldova</w:t>
          </w:r>
        </w:smartTag>
      </w:smartTag>
      <w:r w:rsidRPr="00360743">
        <w:rPr>
          <w:lang w:val="en-US"/>
        </w:rPr>
        <w:t xml:space="preserve">) </w:t>
      </w:r>
      <w:r w:rsidRPr="00360743">
        <w:t>Міжнар</w:t>
      </w:r>
      <w:r w:rsidRPr="00360743">
        <w:rPr>
          <w:lang w:val="en-US"/>
        </w:rPr>
        <w:t xml:space="preserve">. </w:t>
      </w:r>
      <w:r w:rsidRPr="00360743">
        <w:t>наук</w:t>
      </w:r>
      <w:r w:rsidRPr="00360743">
        <w:rPr>
          <w:lang w:val="en-US"/>
        </w:rPr>
        <w:t>.-</w:t>
      </w:r>
      <w:r w:rsidRPr="00360743">
        <w:t>практ</w:t>
      </w:r>
      <w:r w:rsidRPr="00360743">
        <w:rPr>
          <w:lang w:val="en-US"/>
        </w:rPr>
        <w:t xml:space="preserve">. </w:t>
      </w:r>
      <w:r w:rsidRPr="00360743">
        <w:t>конф</w:t>
      </w:r>
      <w:r w:rsidRPr="00360743">
        <w:rPr>
          <w:lang w:val="en-US"/>
        </w:rPr>
        <w:t xml:space="preserve">. </w:t>
      </w:r>
      <w:r w:rsidRPr="00360743">
        <w:t>«Развитие социально-экономических систем в условиях глобальной конкурентной среды», Молдова, г. Кишинев, 29 февраля</w:t>
      </w:r>
      <w:r w:rsidRPr="00360743">
        <w:rPr>
          <w:lang w:val="uk-UA"/>
        </w:rPr>
        <w:t xml:space="preserve"> </w:t>
      </w:r>
      <w:smartTag w:uri="urn:schemas-microsoft-com:office:smarttags" w:element="metricconverter">
        <w:smartTagPr>
          <w:attr w:name="ProductID" w:val="2016 г"/>
        </w:smartTagPr>
        <w:r w:rsidRPr="00360743">
          <w:t>2016 г</w:t>
        </w:r>
      </w:smartTag>
      <w:r w:rsidRPr="00360743">
        <w:t xml:space="preserve">. – </w:t>
      </w:r>
      <w:r w:rsidRPr="00360743">
        <w:rPr>
          <w:lang w:val="en-US"/>
        </w:rPr>
        <w:t>C</w:t>
      </w:r>
      <w:r w:rsidRPr="00360743">
        <w:t>. 97-99.</w:t>
      </w:r>
    </w:p>
    <w:p w:rsidR="00DE616A" w:rsidRPr="00360743" w:rsidRDefault="00DE616A" w:rsidP="004043BD">
      <w:pPr>
        <w:pStyle w:val="ListParagraph"/>
        <w:widowControl w:val="0"/>
        <w:numPr>
          <w:ilvl w:val="0"/>
          <w:numId w:val="23"/>
        </w:numPr>
        <w:tabs>
          <w:tab w:val="left" w:pos="993"/>
        </w:tabs>
        <w:autoSpaceDE w:val="0"/>
        <w:autoSpaceDN w:val="0"/>
        <w:adjustRightInd w:val="0"/>
        <w:spacing w:after="200"/>
        <w:ind w:left="0" w:firstLine="567"/>
        <w:jc w:val="both"/>
      </w:pPr>
      <w:r w:rsidRPr="00360743">
        <w:t>Іванчук Н. В. Оподаткування фонду оплати праці підприємств в контексті податкової реформи в Україні</w:t>
      </w:r>
      <w:r w:rsidRPr="00360743">
        <w:rPr>
          <w:lang w:val="uk-UA"/>
        </w:rPr>
        <w:t>. -</w:t>
      </w:r>
      <w:r w:rsidRPr="00360743">
        <w:t xml:space="preserve"> Фінансова система країни: тенденції та перспективи розвитку : матеріали ІІІ Міжнародної науково-практичної конференції. – Острог : Видавництво Національного університету «Острозька академія», 2016. – С. 39–41</w:t>
      </w:r>
    </w:p>
    <w:p w:rsidR="00DE616A" w:rsidRPr="00360743" w:rsidRDefault="00DE616A" w:rsidP="00156E5C">
      <w:pPr>
        <w:pStyle w:val="1"/>
        <w:jc w:val="both"/>
        <w:rPr>
          <w:sz w:val="24"/>
          <w:szCs w:val="24"/>
          <w:lang w:val="uk-UA"/>
        </w:rPr>
      </w:pPr>
      <w:r w:rsidRPr="00360743">
        <w:rPr>
          <w:b/>
          <w:i/>
          <w:sz w:val="24"/>
          <w:szCs w:val="24"/>
          <w:lang w:val="uk-UA"/>
        </w:rPr>
        <w:t xml:space="preserve">Кафедра економіко-математичного моделювання та інформаційних технологій: </w:t>
      </w:r>
      <w:r w:rsidRPr="00360743">
        <w:rPr>
          <w:sz w:val="24"/>
          <w:szCs w:val="24"/>
          <w:lang w:val="uk-UA"/>
        </w:rPr>
        <w:t>«Науково-методологічні та організаційні засади формування конкурентоспроможності національної економіки в ринкових умовах» (номер державної реєстрації  0102</w:t>
      </w:r>
      <w:r w:rsidRPr="00360743">
        <w:rPr>
          <w:sz w:val="24"/>
          <w:szCs w:val="24"/>
        </w:rPr>
        <w:t>U</w:t>
      </w:r>
      <w:r w:rsidRPr="00360743">
        <w:rPr>
          <w:sz w:val="24"/>
          <w:szCs w:val="24"/>
          <w:lang w:val="uk-UA"/>
        </w:rPr>
        <w:t xml:space="preserve">005190) та «Удосконалення бюджетного механізму фінансового забезпечення системи соціального захисту та соціальних гарантій в Україні». </w:t>
      </w:r>
    </w:p>
    <w:p w:rsidR="00DE616A" w:rsidRPr="00360743" w:rsidRDefault="00DE616A" w:rsidP="00156E5C">
      <w:pPr>
        <w:pStyle w:val="1"/>
        <w:ind w:firstLine="708"/>
        <w:jc w:val="both"/>
        <w:rPr>
          <w:sz w:val="24"/>
          <w:szCs w:val="24"/>
          <w:lang w:val="uk-UA"/>
        </w:rPr>
      </w:pPr>
      <w:r w:rsidRPr="00360743">
        <w:rPr>
          <w:rStyle w:val="Emphasis"/>
          <w:i w:val="0"/>
          <w:iCs/>
          <w:sz w:val="24"/>
          <w:szCs w:val="24"/>
        </w:rPr>
        <w:t>Метою здійснення науково-дослідної роботи на кафедрі є виявлення основних тенденцій розвитку соціально-економічних систем в умовах трансформаційної економіки на основі вивчення теоретичних та прикладних аспектів моделювання таких систем за допомогою економіко-математичних методів, моделей та інформаційних технологій.</w:t>
      </w:r>
    </w:p>
    <w:p w:rsidR="00DE616A" w:rsidRPr="00360743" w:rsidRDefault="00DE616A" w:rsidP="004209D2">
      <w:pPr>
        <w:pStyle w:val="1"/>
        <w:jc w:val="center"/>
        <w:rPr>
          <w:i/>
          <w:sz w:val="24"/>
          <w:szCs w:val="24"/>
          <w:lang w:val="uk-UA"/>
        </w:rPr>
      </w:pPr>
      <w:r w:rsidRPr="00360743">
        <w:rPr>
          <w:i/>
          <w:sz w:val="24"/>
          <w:szCs w:val="24"/>
          <w:lang w:val="uk-UA"/>
        </w:rPr>
        <w:t>Відповідно до зазначеної теми виконуються д</w:t>
      </w:r>
      <w:r w:rsidRPr="00360743">
        <w:rPr>
          <w:i/>
          <w:sz w:val="24"/>
          <w:szCs w:val="24"/>
        </w:rPr>
        <w:t>исертаці</w:t>
      </w:r>
      <w:r w:rsidRPr="00360743">
        <w:rPr>
          <w:i/>
          <w:sz w:val="24"/>
          <w:szCs w:val="24"/>
          <w:lang w:val="uk-UA"/>
        </w:rPr>
        <w:t>ї</w:t>
      </w:r>
      <w:r w:rsidRPr="00360743">
        <w:rPr>
          <w:i/>
          <w:sz w:val="24"/>
          <w:szCs w:val="24"/>
        </w:rPr>
        <w:t>:</w:t>
      </w:r>
    </w:p>
    <w:p w:rsidR="00DE616A" w:rsidRPr="00360743" w:rsidRDefault="00DE616A" w:rsidP="004043BD">
      <w:pPr>
        <w:pStyle w:val="41"/>
        <w:numPr>
          <w:ilvl w:val="0"/>
          <w:numId w:val="24"/>
        </w:numPr>
        <w:tabs>
          <w:tab w:val="left" w:pos="993"/>
        </w:tabs>
        <w:spacing w:before="0"/>
        <w:ind w:left="0" w:firstLine="709"/>
        <w:jc w:val="both"/>
        <w:outlineLvl w:val="3"/>
        <w:rPr>
          <w:rFonts w:ascii="Times New Roman" w:hAnsi="Times New Roman"/>
          <w:b w:val="0"/>
          <w:szCs w:val="24"/>
          <w:lang w:val="uk-UA"/>
        </w:rPr>
      </w:pPr>
      <w:r w:rsidRPr="00360743">
        <w:rPr>
          <w:rFonts w:ascii="Times New Roman" w:hAnsi="Times New Roman"/>
          <w:b w:val="0"/>
          <w:szCs w:val="24"/>
          <w:lang w:val="uk-UA"/>
        </w:rPr>
        <w:t>Клебан Ю.В. Кандидатська дисертація «Оцінка кредитоспроможності юридичних та фізичних осіб на основі експертно-аналітичноїі нформації»</w:t>
      </w:r>
    </w:p>
    <w:p w:rsidR="00DE616A" w:rsidRPr="0035001A" w:rsidRDefault="00DE616A" w:rsidP="0035001A">
      <w:pPr>
        <w:pStyle w:val="ListParagraph"/>
        <w:numPr>
          <w:ilvl w:val="0"/>
          <w:numId w:val="24"/>
        </w:numPr>
        <w:tabs>
          <w:tab w:val="left" w:pos="993"/>
        </w:tabs>
        <w:spacing w:after="200" w:line="276" w:lineRule="auto"/>
        <w:ind w:left="0" w:firstLine="709"/>
        <w:jc w:val="both"/>
        <w:rPr>
          <w:i/>
        </w:rPr>
      </w:pPr>
      <w:r w:rsidRPr="00360743">
        <w:t>Плисюк О.Р. Дидактичні засади диференційованого навчання математики учнів основної школи у процесі зміни темпу засвоєння знань</w:t>
      </w:r>
      <w:r>
        <w:rPr>
          <w:lang w:val="uk-UA"/>
        </w:rPr>
        <w:t>.</w:t>
      </w:r>
    </w:p>
    <w:p w:rsidR="00DE616A" w:rsidRPr="00360743" w:rsidRDefault="00DE616A" w:rsidP="0035001A">
      <w:pPr>
        <w:pStyle w:val="ListParagraph"/>
        <w:tabs>
          <w:tab w:val="left" w:pos="993"/>
        </w:tabs>
        <w:spacing w:after="200" w:line="276" w:lineRule="auto"/>
        <w:ind w:left="0"/>
        <w:jc w:val="center"/>
        <w:rPr>
          <w:i/>
        </w:rPr>
      </w:pPr>
      <w:r w:rsidRPr="00360743">
        <w:rPr>
          <w:i/>
        </w:rPr>
        <w:t>Участь у конференціях:</w:t>
      </w:r>
    </w:p>
    <w:p w:rsidR="00DE616A" w:rsidRPr="00360743" w:rsidRDefault="00DE616A" w:rsidP="004043BD">
      <w:pPr>
        <w:pStyle w:val="ListParagraph"/>
        <w:numPr>
          <w:ilvl w:val="0"/>
          <w:numId w:val="25"/>
        </w:numPr>
        <w:spacing w:after="200"/>
        <w:ind w:left="0" w:firstLine="851"/>
        <w:jc w:val="both"/>
      </w:pPr>
      <w:r w:rsidRPr="00360743">
        <w:t>Аверкина М. Ф. Логістична координація інформаційних потоків міст та агломерацій</w:t>
      </w:r>
      <w:r w:rsidRPr="00360743">
        <w:rPr>
          <w:lang w:val="uk-UA"/>
        </w:rPr>
        <w:t>.-</w:t>
      </w:r>
      <w:r w:rsidRPr="00360743">
        <w:t xml:space="preserve"> </w:t>
      </w:r>
      <w:r w:rsidRPr="00360743">
        <w:rPr>
          <w:lang w:val="en-US"/>
        </w:rPr>
        <w:t xml:space="preserve">International Scientific Conference Modern Transformation Of Economic and Management In The Era Of Globalization: Conference Proceedings. </w:t>
      </w:r>
      <w:r w:rsidRPr="00360743">
        <w:t>January 29, 2016.</w:t>
      </w:r>
    </w:p>
    <w:p w:rsidR="00DE616A" w:rsidRPr="00360743" w:rsidRDefault="00DE616A" w:rsidP="004043BD">
      <w:pPr>
        <w:pStyle w:val="ListParagraph"/>
        <w:numPr>
          <w:ilvl w:val="0"/>
          <w:numId w:val="25"/>
        </w:numPr>
        <w:spacing w:after="200"/>
        <w:ind w:left="0" w:firstLine="851"/>
        <w:jc w:val="both"/>
      </w:pPr>
      <w:r w:rsidRPr="00360743">
        <w:t>Аверкина М. Ф. Особливості діагностики стійкого розвитку міст та агломерацій Фінансова система країни: тенденції та перспективи розвитку: матеріали III міжнародної науково-практичної конференції (13 травня, 2016). - С.3-7.</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lang w:val="uk-UA"/>
        </w:rPr>
        <w:t>Новоселецький О.М.</w:t>
      </w:r>
      <w:r w:rsidRPr="00360743">
        <w:rPr>
          <w:lang w:val="uk-UA"/>
        </w:rPr>
        <w:t xml:space="preserve"> Сучасні методи оцінки економічних ризиків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lang w:val="uk-UA"/>
        </w:rPr>
        <w:t>Аверкина М. Ф. Методичні засади діагностики забезпечення стійкого розвитку міст та агломерацій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rPr>
        <w:t>Мікула М.П.</w:t>
      </w:r>
      <w:r w:rsidRPr="00360743">
        <w:t xml:space="preserve"> Актуальні проблеми оцінки економічної ефективності КІС. Дні науки,21.04.2016 р., Національний університет «Острозька академія», секція «Моделювання економічних процесів з використанням інформаційних технологій» </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lang w:val="uk-UA"/>
        </w:rPr>
        <w:t>Коцюк Ю.А.</w:t>
      </w:r>
      <w:r w:rsidRPr="00360743">
        <w:rPr>
          <w:lang w:val="uk-UA"/>
        </w:rPr>
        <w:t xml:space="preserve"> Безпека облікових записів у домені</w:t>
      </w:r>
      <w:r w:rsidRPr="00360743">
        <w:t> </w:t>
      </w:r>
      <w:hyperlink r:id="rId19" w:tgtFrame="_blank" w:history="1">
        <w:r w:rsidRPr="00360743">
          <w:rPr>
            <w:rStyle w:val="Hyperlink"/>
          </w:rPr>
          <w:t>oa</w:t>
        </w:r>
        <w:r w:rsidRPr="00360743">
          <w:rPr>
            <w:rStyle w:val="Hyperlink"/>
            <w:lang w:val="uk-UA"/>
          </w:rPr>
          <w:t>.</w:t>
        </w:r>
        <w:r w:rsidRPr="00360743">
          <w:rPr>
            <w:rStyle w:val="Hyperlink"/>
          </w:rPr>
          <w:t>edu</w:t>
        </w:r>
        <w:r w:rsidRPr="00360743">
          <w:rPr>
            <w:rStyle w:val="Hyperlink"/>
            <w:lang w:val="uk-UA"/>
          </w:rPr>
          <w:t>.</w:t>
        </w:r>
        <w:r w:rsidRPr="00360743">
          <w:rPr>
            <w:rStyle w:val="Hyperlink"/>
          </w:rPr>
          <w:t>ua</w:t>
        </w:r>
      </w:hyperlink>
      <w:r w:rsidRPr="00360743">
        <w:rPr>
          <w:lang w:val="uk-UA"/>
        </w:rPr>
        <w:t xml:space="preserve">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lang w:val="uk-UA"/>
        </w:rPr>
        <w:t>Цапін А.О.</w:t>
      </w:r>
      <w:r w:rsidRPr="00360743">
        <w:rPr>
          <w:lang w:val="uk-UA"/>
        </w:rPr>
        <w:t xml:space="preserve"> Банківське кредитування корпорацій як причина фінансової кризи в Україні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lang w:val="uk-UA"/>
        </w:rPr>
        <w:t>Ковальчук В.М.</w:t>
      </w:r>
      <w:r w:rsidRPr="00360743">
        <w:rPr>
          <w:lang w:val="uk-UA"/>
        </w:rPr>
        <w:t xml:space="preserve"> Мультитрендові процеси та специфіка їх адаптивного моделювання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lang w:val="uk-UA"/>
        </w:rPr>
        <w:t>Квашук О.В. Сучасний стан ринку ІТ-послуг в Україні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lang w:val="uk-UA"/>
        </w:rPr>
        <w:t>Плисюк О.Р.</w:t>
      </w:r>
      <w:r w:rsidRPr="00360743">
        <w:rPr>
          <w:lang w:val="uk-UA"/>
        </w:rPr>
        <w:t xml:space="preserve"> Диференційований підхід при вивченні вищої математики з урахуванням </w:t>
      </w:r>
      <w:r w:rsidRPr="00360743">
        <w:t>IQ</w:t>
      </w:r>
      <w:r w:rsidRPr="00360743">
        <w:rPr>
          <w:lang w:val="uk-UA"/>
        </w:rPr>
        <w:t xml:space="preserve"> студентів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color w:val="000000"/>
        </w:rPr>
        <w:t>Чернявський А.В.</w:t>
      </w:r>
      <w:r w:rsidRPr="00360743">
        <w:t xml:space="preserve"> Використання програмного забезпечення при вивчені інформатики у вищих навчальних закладах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lang w:val="uk-UA"/>
        </w:rPr>
        <w:t>Клебан Ю.В. Оцінка кредитоспроможності фізичних осіб на основі експертно-аналітичної інформації Дні науки,21.04.2016 р., Національний університет «Острозька академія», секція «Моделювання економічних процесів з використанням інформаційних технологій.</w:t>
      </w:r>
    </w:p>
    <w:p w:rsidR="00DE616A" w:rsidRPr="00360743" w:rsidRDefault="00DE616A" w:rsidP="004043BD">
      <w:pPr>
        <w:pStyle w:val="ListParagraph"/>
        <w:numPr>
          <w:ilvl w:val="0"/>
          <w:numId w:val="25"/>
        </w:numPr>
        <w:spacing w:after="200"/>
        <w:ind w:left="0" w:firstLine="851"/>
        <w:jc w:val="both"/>
        <w:rPr>
          <w:lang w:val="uk-UA"/>
        </w:rPr>
      </w:pPr>
      <w:r w:rsidRPr="00360743">
        <w:rPr>
          <w:lang w:val="uk-UA"/>
        </w:rPr>
        <w:t>Плисюк О.Р.</w:t>
      </w:r>
      <w:r w:rsidRPr="00360743">
        <w:rPr>
          <w:bCs/>
          <w:lang w:val="uk-UA"/>
        </w:rPr>
        <w:t xml:space="preserve"> Методичні аспекти диференційованого навчання математики учнів старшої школи з врахуванням різниці в темпі засвоєння знань на етапі вивчення нового матеріалу</w:t>
      </w:r>
      <w:r w:rsidRPr="00360743">
        <w:rPr>
          <w:lang w:val="uk-UA"/>
        </w:rPr>
        <w:t xml:space="preserve"> ДОДАТКОВИЙ НАПРЯМ ПУБЛІКАЦІЙ</w:t>
      </w:r>
      <w:r w:rsidRPr="00360743">
        <w:rPr>
          <w:rStyle w:val="m-3835425380382422253xfmc2"/>
          <w:lang w:val="uk-UA"/>
        </w:rPr>
        <w:t> </w:t>
      </w:r>
      <w:r w:rsidRPr="00360743">
        <w:rPr>
          <w:lang w:val="uk-UA"/>
        </w:rPr>
        <w:t>в межах форуму 24-26 листопада 2016 року: «Сучасна освіта як контраверсійний феномен:</w:t>
      </w:r>
      <w:r w:rsidRPr="00360743">
        <w:rPr>
          <w:rStyle w:val="m-3835425380382422253xfmc2"/>
          <w:lang w:val="uk-UA"/>
        </w:rPr>
        <w:t> </w:t>
      </w:r>
      <w:r w:rsidRPr="00360743">
        <w:rPr>
          <w:i/>
          <w:iCs/>
          <w:lang w:val="uk-UA"/>
        </w:rPr>
        <w:t>суперечності та інноватика»</w:t>
      </w:r>
    </w:p>
    <w:p w:rsidR="00DE616A" w:rsidRDefault="00DE616A" w:rsidP="00834E01">
      <w:pPr>
        <w:tabs>
          <w:tab w:val="left" w:pos="-6"/>
          <w:tab w:val="left" w:pos="2895"/>
          <w:tab w:val="left" w:pos="6068"/>
          <w:tab w:val="left" w:pos="9059"/>
        </w:tabs>
        <w:ind w:right="-1"/>
        <w:jc w:val="center"/>
        <w:rPr>
          <w:b/>
          <w:i/>
          <w:lang w:val="uk-UA"/>
        </w:rPr>
      </w:pPr>
    </w:p>
    <w:p w:rsidR="00DE616A" w:rsidRPr="00360743" w:rsidRDefault="00DE616A" w:rsidP="00834E01">
      <w:pPr>
        <w:tabs>
          <w:tab w:val="left" w:pos="-6"/>
          <w:tab w:val="left" w:pos="2895"/>
          <w:tab w:val="left" w:pos="6068"/>
          <w:tab w:val="left" w:pos="9059"/>
        </w:tabs>
        <w:ind w:right="-1"/>
        <w:jc w:val="center"/>
        <w:rPr>
          <w:b/>
          <w:i/>
          <w:lang w:val="uk-UA"/>
        </w:rPr>
      </w:pPr>
      <w:r w:rsidRPr="00360743">
        <w:rPr>
          <w:b/>
          <w:i/>
          <w:lang w:val="uk-UA"/>
        </w:rPr>
        <w:t>Факультет політико-інформаційного менеджменту</w:t>
      </w:r>
    </w:p>
    <w:p w:rsidR="00DE616A" w:rsidRPr="00360743" w:rsidRDefault="00DE616A" w:rsidP="00834E01">
      <w:pPr>
        <w:ind w:right="-1"/>
        <w:jc w:val="both"/>
        <w:rPr>
          <w:b/>
          <w:i/>
          <w:lang w:val="uk-UA"/>
        </w:rPr>
      </w:pPr>
    </w:p>
    <w:p w:rsidR="00DE616A" w:rsidRPr="00DA1509" w:rsidRDefault="00DE616A" w:rsidP="00834E01">
      <w:pPr>
        <w:ind w:right="-1"/>
        <w:jc w:val="both"/>
      </w:pPr>
      <w:r w:rsidRPr="00360743">
        <w:rPr>
          <w:b/>
          <w:i/>
          <w:lang w:val="uk-UA"/>
        </w:rPr>
        <w:t>Кафедра політології</w:t>
      </w:r>
      <w:r w:rsidRPr="00360743">
        <w:rPr>
          <w:lang w:val="uk-UA"/>
        </w:rPr>
        <w:t xml:space="preserve"> </w:t>
      </w:r>
    </w:p>
    <w:p w:rsidR="00DE616A" w:rsidRPr="00360743" w:rsidRDefault="00DE616A" w:rsidP="00834E01">
      <w:pPr>
        <w:ind w:right="-1"/>
        <w:jc w:val="both"/>
        <w:rPr>
          <w:lang w:val="uk-UA"/>
        </w:rPr>
      </w:pPr>
      <w:r w:rsidRPr="00360743">
        <w:rPr>
          <w:lang w:val="uk-UA"/>
        </w:rPr>
        <w:t>«Політичні трансформації в Україні: теоретичний та прикладний аналіз» (номер держреєстрації 0109</w:t>
      </w:r>
      <w:r w:rsidRPr="00360743">
        <w:rPr>
          <w:lang w:val="en-US"/>
        </w:rPr>
        <w:t>U</w:t>
      </w:r>
      <w:r w:rsidRPr="00360743">
        <w:rPr>
          <w:lang w:val="uk-UA"/>
        </w:rPr>
        <w:t>001582; керівник: д. політ. н. Мацієвський Ю. В.).</w:t>
      </w:r>
    </w:p>
    <w:p w:rsidR="00DE616A" w:rsidRPr="00360743" w:rsidRDefault="00DE616A" w:rsidP="0045639F">
      <w:pPr>
        <w:widowControl w:val="0"/>
        <w:ind w:firstLine="708"/>
        <w:jc w:val="both"/>
        <w:rPr>
          <w:lang w:val="uk-UA"/>
        </w:rPr>
      </w:pPr>
      <w:r w:rsidRPr="00360743">
        <w:rPr>
          <w:shd w:val="clear" w:color="auto" w:fill="FFFFFF"/>
          <w:lang w:val="uk-UA"/>
        </w:rPr>
        <w:t xml:space="preserve">За звітний період було надруковано 16 наукових публікацій, з них 10 - статей, з яких 4 статті у закордонних виданнях та 1 в науково-метричних базах. Взято участь у 3 всеукраїнських та 7 міжнародних науково-практичних конференціях, захищено 8 кваліфікаційних робіт в межах даної тематики. </w:t>
      </w:r>
    </w:p>
    <w:p w:rsidR="00DE616A" w:rsidRPr="00360743" w:rsidRDefault="00DE616A" w:rsidP="00AD51E9">
      <w:pPr>
        <w:tabs>
          <w:tab w:val="left" w:pos="360"/>
          <w:tab w:val="left" w:pos="5940"/>
        </w:tabs>
      </w:pPr>
      <w:r w:rsidRPr="00360743">
        <w:t>Результати дослідження знайшли вияв у таких публікаціях:</w:t>
      </w:r>
    </w:p>
    <w:p w:rsidR="00DE616A" w:rsidRPr="00360743" w:rsidRDefault="00DE616A" w:rsidP="00AD51E9">
      <w:pPr>
        <w:jc w:val="center"/>
        <w:rPr>
          <w:i/>
          <w:lang w:val="uk-UA"/>
        </w:rPr>
      </w:pPr>
      <w:r w:rsidRPr="00360743">
        <w:rPr>
          <w:i/>
        </w:rPr>
        <w:t>Монографії:</w:t>
      </w:r>
    </w:p>
    <w:p w:rsidR="00DE616A" w:rsidRPr="00360743" w:rsidRDefault="00DE616A" w:rsidP="004043BD">
      <w:pPr>
        <w:widowControl w:val="0"/>
        <w:numPr>
          <w:ilvl w:val="0"/>
          <w:numId w:val="26"/>
        </w:numPr>
        <w:autoSpaceDE w:val="0"/>
        <w:autoSpaceDN w:val="0"/>
        <w:adjustRightInd w:val="0"/>
        <w:jc w:val="both"/>
        <w:rPr>
          <w:lang w:val="uk-UA"/>
        </w:rPr>
      </w:pPr>
      <w:r w:rsidRPr="00360743">
        <w:rPr>
          <w:lang w:val="uk-UA"/>
        </w:rPr>
        <w:t>Мацієвський Ю. У пастці гібридності: зиґзаґи трансформацій політичного режиму в Україні (1991-2014): монографія / Ю. В. Мацієвський. – Чернівці: Книги – XXI, 2016. – 552 с.</w:t>
      </w:r>
    </w:p>
    <w:p w:rsidR="00DE616A" w:rsidRPr="00360743" w:rsidRDefault="00DE616A" w:rsidP="00A05B64">
      <w:pPr>
        <w:ind w:left="720"/>
        <w:jc w:val="center"/>
        <w:rPr>
          <w:i/>
          <w:lang w:val="uk-UA"/>
        </w:rPr>
      </w:pPr>
      <w:r w:rsidRPr="00360743">
        <w:rPr>
          <w:i/>
          <w:lang w:val="uk-UA"/>
        </w:rPr>
        <w:t>Членство у виданні колективних монографій</w:t>
      </w:r>
      <w:r w:rsidRPr="00360743">
        <w:rPr>
          <w:i/>
        </w:rPr>
        <w:t>:</w:t>
      </w:r>
    </w:p>
    <w:p w:rsidR="00DE616A" w:rsidRPr="00360743" w:rsidRDefault="00DE616A" w:rsidP="004043BD">
      <w:pPr>
        <w:widowControl w:val="0"/>
        <w:numPr>
          <w:ilvl w:val="0"/>
          <w:numId w:val="27"/>
        </w:numPr>
        <w:tabs>
          <w:tab w:val="clear" w:pos="0"/>
        </w:tabs>
        <w:autoSpaceDE w:val="0"/>
        <w:autoSpaceDN w:val="0"/>
        <w:adjustRightInd w:val="0"/>
        <w:ind w:left="567" w:hanging="567"/>
        <w:jc w:val="both"/>
        <w:rPr>
          <w:lang w:val="uk-UA"/>
        </w:rPr>
      </w:pPr>
      <w:r w:rsidRPr="00360743">
        <w:rPr>
          <w:lang w:val="uk-UA"/>
        </w:rPr>
        <w:t>Лебедюк В., Мацієвський Ю. Наукове вивчення виборчого процесу в Україні / Політична наука в Україні (1991-2016) : колективна монографія / За ред. М.С. Кармазіної. – К.: ІПіЕНД ім. І.Ф. Кураса НАН України, 2016. – С. 326-352.</w:t>
      </w:r>
    </w:p>
    <w:p w:rsidR="00DE616A" w:rsidRPr="00360743" w:rsidRDefault="00DE616A" w:rsidP="004043BD">
      <w:pPr>
        <w:widowControl w:val="0"/>
        <w:numPr>
          <w:ilvl w:val="0"/>
          <w:numId w:val="27"/>
        </w:numPr>
        <w:tabs>
          <w:tab w:val="clear" w:pos="0"/>
        </w:tabs>
        <w:autoSpaceDE w:val="0"/>
        <w:autoSpaceDN w:val="0"/>
        <w:adjustRightInd w:val="0"/>
        <w:ind w:left="567" w:hanging="567"/>
        <w:jc w:val="both"/>
        <w:rPr>
          <w:lang w:val="uk-UA"/>
        </w:rPr>
      </w:pPr>
      <w:r w:rsidRPr="00360743">
        <w:rPr>
          <w:lang w:val="uk-UA"/>
        </w:rPr>
        <w:t xml:space="preserve">Lebediuk W. Wartości ludności Ukrainy: czy czujemy się europejczykami? // Kulturowy wymiar integracji europejskiej / Redakcja dr. hab. Elżbiety Szczot, dr. Jacek Szczot. − Wydawnictwo KUL, Lublin. – 2016. – S. 214−228.   </w:t>
      </w:r>
    </w:p>
    <w:p w:rsidR="00DE616A" w:rsidRPr="00360743" w:rsidRDefault="00DE616A" w:rsidP="00AD51E9">
      <w:pPr>
        <w:jc w:val="center"/>
        <w:rPr>
          <w:i/>
          <w:lang w:val="uk-UA"/>
        </w:rPr>
      </w:pPr>
      <w:r w:rsidRPr="00360743">
        <w:rPr>
          <w:i/>
        </w:rPr>
        <w:t>Посібники:</w:t>
      </w:r>
    </w:p>
    <w:p w:rsidR="00DE616A" w:rsidRPr="00360743" w:rsidRDefault="00DE616A" w:rsidP="004043BD">
      <w:pPr>
        <w:widowControl w:val="0"/>
        <w:numPr>
          <w:ilvl w:val="0"/>
          <w:numId w:val="30"/>
        </w:numPr>
        <w:tabs>
          <w:tab w:val="clear" w:pos="0"/>
        </w:tabs>
        <w:suppressAutoHyphens/>
        <w:ind w:left="567" w:hanging="567"/>
        <w:jc w:val="both"/>
        <w:rPr>
          <w:lang w:val="uk-UA"/>
        </w:rPr>
      </w:pPr>
      <w:r w:rsidRPr="00360743">
        <w:rPr>
          <w:lang w:val="uk-UA"/>
        </w:rPr>
        <w:t>Гандзілевська Г</w:t>
      </w:r>
      <w:r w:rsidRPr="00360743">
        <w:rPr>
          <w:shd w:val="clear" w:color="auto" w:fill="FFFFFF"/>
          <w:lang w:val="uk-UA"/>
        </w:rPr>
        <w:t xml:space="preserve">. «Психологія творчості» («Подорожуючи у невідоме…»): Навчально-методичний посібник </w:t>
      </w:r>
      <w:r w:rsidRPr="00360743">
        <w:rPr>
          <w:lang w:val="uk-UA"/>
        </w:rPr>
        <w:t>/ Г.Б. Гандзілевська. – Острог: Видавництво Національного університету «Острозька академія», 2016. – 156 с.</w:t>
      </w:r>
    </w:p>
    <w:p w:rsidR="00DE616A" w:rsidRPr="00360743" w:rsidRDefault="00DE616A" w:rsidP="00AD51E9">
      <w:pPr>
        <w:jc w:val="center"/>
        <w:rPr>
          <w:i/>
          <w:lang w:val="uk-UA"/>
        </w:rPr>
      </w:pPr>
      <w:r w:rsidRPr="00360743">
        <w:rPr>
          <w:i/>
          <w:lang w:val="uk-UA"/>
        </w:rPr>
        <w:t>Підручники:</w:t>
      </w:r>
    </w:p>
    <w:p w:rsidR="00DE616A" w:rsidRPr="00360743" w:rsidRDefault="00DE616A" w:rsidP="004043BD">
      <w:pPr>
        <w:numPr>
          <w:ilvl w:val="0"/>
          <w:numId w:val="29"/>
        </w:numPr>
        <w:rPr>
          <w:i/>
          <w:lang w:val="uk-UA"/>
        </w:rPr>
      </w:pPr>
      <w:r w:rsidRPr="00360743">
        <w:rPr>
          <w:lang w:val="uk-UA"/>
        </w:rPr>
        <w:t xml:space="preserve">Лебедюк В.М. Теорія ігор як методологія аналізу політичної взаємодії // Політична думка XX – початку XXI століть: методологічний і доктринальний підходи : </w:t>
      </w:r>
      <w:r w:rsidRPr="00BA5817">
        <w:rPr>
          <w:lang w:val="uk-UA"/>
        </w:rPr>
        <w:t>підручник :</w:t>
      </w:r>
      <w:r w:rsidRPr="00360743">
        <w:rPr>
          <w:lang w:val="uk-UA"/>
        </w:rPr>
        <w:t xml:space="preserve"> у 2-х т. / за заг. ред. Н. М. Хоми ; [Т. В. Андрущенко, О. В. Бабкіна, В. П. Горбатенко та ін.]. – Львів : «Новий Світ-2000», 2016. ‒ Т. 1. – С. 398–422.</w:t>
      </w:r>
    </w:p>
    <w:p w:rsidR="00DE616A" w:rsidRPr="00360743" w:rsidRDefault="00DE616A" w:rsidP="00E13DB1">
      <w:pPr>
        <w:jc w:val="center"/>
        <w:rPr>
          <w:i/>
          <w:lang w:val="uk-UA"/>
        </w:rPr>
      </w:pPr>
      <w:r w:rsidRPr="00360743">
        <w:rPr>
          <w:i/>
        </w:rPr>
        <w:t>Проведені наукові заходи (семінари, конференції, симпозіуми, круглі столи):</w:t>
      </w:r>
    </w:p>
    <w:p w:rsidR="00DE616A" w:rsidRPr="00360743" w:rsidRDefault="00DE616A" w:rsidP="004043BD">
      <w:pPr>
        <w:widowControl w:val="0"/>
        <w:numPr>
          <w:ilvl w:val="0"/>
          <w:numId w:val="33"/>
        </w:numPr>
        <w:suppressAutoHyphens/>
        <w:ind w:left="0" w:firstLine="0"/>
        <w:jc w:val="both"/>
        <w:rPr>
          <w:lang w:val="uk-UA"/>
        </w:rPr>
      </w:pPr>
      <w:r w:rsidRPr="00360743">
        <w:rPr>
          <w:lang w:val="uk-UA"/>
        </w:rPr>
        <w:t>«Тренінг дебатної майстерності на базі Острозького відділення ФДУ (федерація дебатів України) (Острог, 23 березня 2016).</w:t>
      </w:r>
    </w:p>
    <w:p w:rsidR="00DE616A" w:rsidRPr="00360743" w:rsidRDefault="00DE616A" w:rsidP="004043BD">
      <w:pPr>
        <w:pStyle w:val="ListParagraph"/>
        <w:widowControl w:val="0"/>
        <w:numPr>
          <w:ilvl w:val="0"/>
          <w:numId w:val="33"/>
        </w:numPr>
        <w:ind w:left="0" w:firstLine="0"/>
        <w:jc w:val="both"/>
        <w:rPr>
          <w:lang w:val="uk-UA"/>
        </w:rPr>
      </w:pPr>
      <w:r w:rsidRPr="00360743">
        <w:rPr>
          <w:lang w:val="uk-UA"/>
        </w:rPr>
        <w:t>Науковий семінар «Два роки після Євромайдану: політика і суспільство в Україні в часи війни і кризи» (Центр політичних досліджень НаУОА і Київський офіс Інституту Кеннана: Острог, 23-25 червня 2016 р.).</w:t>
      </w:r>
    </w:p>
    <w:p w:rsidR="00DE616A" w:rsidRPr="00360743" w:rsidRDefault="00DE616A" w:rsidP="004043BD">
      <w:pPr>
        <w:widowControl w:val="0"/>
        <w:numPr>
          <w:ilvl w:val="0"/>
          <w:numId w:val="33"/>
        </w:numPr>
        <w:ind w:left="0" w:firstLine="0"/>
        <w:jc w:val="both"/>
        <w:rPr>
          <w:lang w:val="uk-UA"/>
        </w:rPr>
      </w:pPr>
      <w:r w:rsidRPr="00360743">
        <w:rPr>
          <w:lang w:val="uk-UA"/>
        </w:rPr>
        <w:t xml:space="preserve">Круглий стіл «Механізми впливу громадськості та бенефіціарів на забезпечення якості вищої освіти в Україні» (Острог, 19 серпня 2016). </w:t>
      </w:r>
    </w:p>
    <w:p w:rsidR="00DE616A" w:rsidRPr="00360743" w:rsidRDefault="00DE616A" w:rsidP="004043BD">
      <w:pPr>
        <w:widowControl w:val="0"/>
        <w:numPr>
          <w:ilvl w:val="0"/>
          <w:numId w:val="33"/>
        </w:numPr>
        <w:ind w:left="0" w:firstLine="0"/>
        <w:jc w:val="both"/>
        <w:rPr>
          <w:lang w:val="uk-UA"/>
        </w:rPr>
      </w:pPr>
      <w:r w:rsidRPr="00360743">
        <w:rPr>
          <w:lang w:val="uk-UA"/>
        </w:rPr>
        <w:t xml:space="preserve">II Міжнародна наукова конференція з циклу «Культурний вимір європейської інтеграції» на тему: «Правові та соціальні аспекти співробітництва між ЄС та країнами Східного партнерства. Процеси демократизації держави і проблема корупції» (Острог, 10 вересня 2016).   </w:t>
      </w:r>
    </w:p>
    <w:p w:rsidR="00DE616A" w:rsidRPr="00360743" w:rsidRDefault="00DE616A" w:rsidP="004043BD">
      <w:pPr>
        <w:pStyle w:val="ListParagraph"/>
        <w:widowControl w:val="0"/>
        <w:numPr>
          <w:ilvl w:val="0"/>
          <w:numId w:val="33"/>
        </w:numPr>
        <w:ind w:left="0" w:firstLine="0"/>
        <w:jc w:val="both"/>
        <w:rPr>
          <w:bCs/>
          <w:kern w:val="36"/>
          <w:lang w:val="uk-UA"/>
        </w:rPr>
      </w:pPr>
      <w:r w:rsidRPr="00360743">
        <w:rPr>
          <w:bCs/>
          <w:kern w:val="36"/>
          <w:lang w:val="uk-UA"/>
        </w:rPr>
        <w:t>Семінар-дискусія «Підсумки президентських виборів у США». Організатори: Центр політичних досліджень НаУОА, кафедра політології, 16 листопада 2016 р.</w:t>
      </w:r>
    </w:p>
    <w:p w:rsidR="00DE616A" w:rsidRPr="00360743" w:rsidRDefault="00DE616A" w:rsidP="00E13DB1">
      <w:pPr>
        <w:widowControl w:val="0"/>
        <w:suppressAutoHyphens/>
        <w:jc w:val="center"/>
        <w:rPr>
          <w:i/>
          <w:lang w:val="uk-UA"/>
        </w:rPr>
      </w:pPr>
      <w:r w:rsidRPr="00360743">
        <w:rPr>
          <w:i/>
          <w:lang w:val="uk-UA"/>
        </w:rPr>
        <w:t>Захист дисертації:</w:t>
      </w:r>
    </w:p>
    <w:p w:rsidR="00DE616A" w:rsidRPr="00360743" w:rsidRDefault="00DE616A" w:rsidP="00E13DB1">
      <w:pPr>
        <w:ind w:firstLine="708"/>
        <w:contextualSpacing/>
        <w:rPr>
          <w:i/>
          <w:lang w:val="uk-UA"/>
        </w:rPr>
      </w:pPr>
      <w:r w:rsidRPr="00360743">
        <w:t xml:space="preserve">У рамках роботи над темою </w:t>
      </w:r>
      <w:r w:rsidRPr="00360743">
        <w:rPr>
          <w:lang w:val="uk-UA"/>
        </w:rPr>
        <w:t>була захищена дисертація</w:t>
      </w:r>
      <w:r w:rsidRPr="00360743">
        <w:rPr>
          <w:i/>
          <w:lang w:val="uk-UA"/>
        </w:rPr>
        <w:t xml:space="preserve"> </w:t>
      </w:r>
      <w:r w:rsidRPr="00360743">
        <w:rPr>
          <w:shd w:val="clear" w:color="auto" w:fill="FFFFFF"/>
          <w:lang w:val="uk-UA"/>
        </w:rPr>
        <w:t>на здобуття наукового ступеня доктора політичних наук. Мацієвський Ю.В. У пастці гібридності: зиґзаґи трансформацій політичного режиму в України (1991-2014 рр.) : автореф. дис. ... доктора пол. наук.: спец. 23.00.02 «Політичні інститути та процеси» / Мацієвський Юрій Володимирович. – Київ, 2016. – 40 с.</w:t>
      </w:r>
    </w:p>
    <w:p w:rsidR="00DE616A" w:rsidRPr="00DA1509" w:rsidRDefault="00DE616A" w:rsidP="00834E01">
      <w:pPr>
        <w:ind w:right="-1"/>
        <w:jc w:val="both"/>
        <w:rPr>
          <w:i/>
        </w:rPr>
      </w:pPr>
      <w:r w:rsidRPr="00360743">
        <w:rPr>
          <w:lang w:val="uk-UA"/>
        </w:rPr>
        <w:tab/>
      </w:r>
    </w:p>
    <w:p w:rsidR="00DE616A" w:rsidRDefault="00DE616A" w:rsidP="00834E01">
      <w:pPr>
        <w:tabs>
          <w:tab w:val="left" w:pos="0"/>
          <w:tab w:val="left" w:pos="851"/>
          <w:tab w:val="left" w:pos="9059"/>
        </w:tabs>
        <w:ind w:right="-1"/>
        <w:jc w:val="both"/>
        <w:rPr>
          <w:b/>
          <w:i/>
          <w:lang w:val="uk-UA"/>
        </w:rPr>
      </w:pPr>
    </w:p>
    <w:p w:rsidR="00DE616A" w:rsidRPr="00360743" w:rsidRDefault="00DE616A" w:rsidP="00834E01">
      <w:pPr>
        <w:tabs>
          <w:tab w:val="left" w:pos="0"/>
          <w:tab w:val="left" w:pos="851"/>
          <w:tab w:val="left" w:pos="9059"/>
        </w:tabs>
        <w:ind w:right="-1"/>
        <w:jc w:val="both"/>
        <w:rPr>
          <w:lang w:val="uk-UA"/>
        </w:rPr>
      </w:pPr>
      <w:r w:rsidRPr="00360743">
        <w:rPr>
          <w:b/>
          <w:i/>
          <w:lang w:val="uk-UA"/>
        </w:rPr>
        <w:t>Кафедра психолого-педагогічних дисциплін</w:t>
      </w:r>
      <w:r w:rsidRPr="00360743">
        <w:rPr>
          <w:lang w:val="uk-UA"/>
        </w:rPr>
        <w:t xml:space="preserve"> </w:t>
      </w:r>
    </w:p>
    <w:p w:rsidR="00DE616A" w:rsidRPr="00360743" w:rsidRDefault="00DE616A" w:rsidP="00426614">
      <w:pPr>
        <w:tabs>
          <w:tab w:val="left" w:pos="0"/>
          <w:tab w:val="left" w:pos="851"/>
          <w:tab w:val="left" w:pos="9059"/>
        </w:tabs>
        <w:ind w:right="-1"/>
        <w:jc w:val="both"/>
        <w:rPr>
          <w:lang w:val="uk-UA"/>
        </w:rPr>
      </w:pPr>
      <w:r w:rsidRPr="00360743">
        <w:rPr>
          <w:lang w:val="uk-UA"/>
        </w:rPr>
        <w:t>«Теоретико-експериментальне дослідження особистісного особистості українського інтелігента» (номер держреєстрації 0115</w:t>
      </w:r>
      <w:r w:rsidRPr="00360743">
        <w:rPr>
          <w:lang w:val="en-US"/>
        </w:rPr>
        <w:t>U</w:t>
      </w:r>
      <w:r w:rsidRPr="00360743">
        <w:rPr>
          <w:lang w:val="uk-UA"/>
        </w:rPr>
        <w:t>002774); «Психологічні засади реабілітації осіб, що постраждали внаслідок військового конфлікту та соціально-екологічної кризи в Україні» (номер держреєстрації 0116</w:t>
      </w:r>
      <w:r w:rsidRPr="00360743">
        <w:rPr>
          <w:lang w:val="en-US"/>
        </w:rPr>
        <w:t>U</w:t>
      </w:r>
      <w:r w:rsidRPr="00360743">
        <w:rPr>
          <w:lang w:val="uk-UA"/>
        </w:rPr>
        <w:t>003760; д. психол. н. Каламаж Р. В.).</w:t>
      </w:r>
    </w:p>
    <w:p w:rsidR="00DE616A" w:rsidRPr="00360743" w:rsidRDefault="00DE616A" w:rsidP="00AD51E9">
      <w:pPr>
        <w:tabs>
          <w:tab w:val="left" w:pos="360"/>
          <w:tab w:val="left" w:pos="5940"/>
        </w:tabs>
      </w:pPr>
      <w:r w:rsidRPr="00360743">
        <w:rPr>
          <w:lang w:val="uk-UA"/>
        </w:rPr>
        <w:tab/>
      </w:r>
      <w:r w:rsidRPr="00360743">
        <w:t>Результати дослідження знайшли вияв у таких публікаціях:</w:t>
      </w:r>
    </w:p>
    <w:p w:rsidR="00DE616A" w:rsidRPr="00360743" w:rsidRDefault="00DE616A" w:rsidP="00CC442C">
      <w:pPr>
        <w:jc w:val="center"/>
        <w:rPr>
          <w:i/>
          <w:lang w:val="uk-UA"/>
        </w:rPr>
      </w:pPr>
      <w:r w:rsidRPr="00360743">
        <w:rPr>
          <w:i/>
        </w:rPr>
        <w:t>Проведені наукові заходи (семінари, конференції, симпозіуми, круглі столи):</w:t>
      </w:r>
    </w:p>
    <w:p w:rsidR="00DE616A" w:rsidRPr="00360743" w:rsidRDefault="00DE616A" w:rsidP="00335FBA">
      <w:pPr>
        <w:rPr>
          <w:i/>
          <w:lang w:val="uk-UA"/>
        </w:rPr>
      </w:pPr>
      <w:r w:rsidRPr="00360743">
        <w:rPr>
          <w:lang w:val="uk-UA"/>
        </w:rPr>
        <w:t xml:space="preserve">1. Науково-методичний семінар «Психологічна профілактика шкільного насильства в початкових класах», 9 лютого 2016 р. </w:t>
      </w:r>
    </w:p>
    <w:p w:rsidR="00DE616A" w:rsidRPr="00360743" w:rsidRDefault="00DE616A" w:rsidP="00335FBA">
      <w:pPr>
        <w:widowControl w:val="0"/>
        <w:jc w:val="both"/>
        <w:rPr>
          <w:lang w:val="uk-UA"/>
        </w:rPr>
      </w:pPr>
      <w:r w:rsidRPr="00360743">
        <w:rPr>
          <w:lang w:val="uk-UA"/>
        </w:rPr>
        <w:t xml:space="preserve">2.Науково-методичний семінар «Ілюзія знання в мета когнітивному моніторингу навчальної діяльності студентів» (Острог, 15 березня 2016). </w:t>
      </w:r>
    </w:p>
    <w:p w:rsidR="00DE616A" w:rsidRPr="00360743" w:rsidRDefault="00DE616A" w:rsidP="009C46E0">
      <w:pPr>
        <w:rPr>
          <w:lang w:val="uk-UA"/>
        </w:rPr>
      </w:pPr>
      <w:r w:rsidRPr="00360743">
        <w:rPr>
          <w:lang w:val="uk-UA"/>
        </w:rPr>
        <w:t>Науково-методичний семінар «Психологічні механізми оптимізації метапамяті студентів в умовах проактивної інтерференції» (Острог, 15 березня 2016).</w:t>
      </w:r>
    </w:p>
    <w:p w:rsidR="00DE616A" w:rsidRPr="00360743" w:rsidRDefault="00DE616A" w:rsidP="00335FBA">
      <w:pPr>
        <w:widowControl w:val="0"/>
        <w:jc w:val="both"/>
        <w:rPr>
          <w:lang w:val="uk-UA"/>
        </w:rPr>
      </w:pPr>
      <w:r w:rsidRPr="00360743">
        <w:rPr>
          <w:lang w:val="uk-UA"/>
        </w:rPr>
        <w:t xml:space="preserve">3.Науково-методичний семінар «Психологічна адаптація студентів із дискантних сімей до умов навчання у вищому навчальному закладі» (Острог, 31 березня 2016). </w:t>
      </w:r>
    </w:p>
    <w:p w:rsidR="00DE616A" w:rsidRPr="00360743" w:rsidRDefault="00DE616A" w:rsidP="00335FBA">
      <w:pPr>
        <w:widowControl w:val="0"/>
        <w:jc w:val="both"/>
        <w:rPr>
          <w:lang w:val="uk-UA"/>
        </w:rPr>
      </w:pPr>
      <w:r w:rsidRPr="00360743">
        <w:rPr>
          <w:lang w:val="uk-UA"/>
        </w:rPr>
        <w:t xml:space="preserve">4.Науково-методичний семінар «Психологічні умови формування саногенного мислення студентської молоді» (Острог, 31 березня 2016). </w:t>
      </w:r>
    </w:p>
    <w:p w:rsidR="00DE616A" w:rsidRPr="00360743" w:rsidRDefault="00DE616A" w:rsidP="00335FBA">
      <w:pPr>
        <w:widowControl w:val="0"/>
        <w:suppressAutoHyphens/>
        <w:jc w:val="both"/>
        <w:rPr>
          <w:lang w:val="uk-UA"/>
        </w:rPr>
      </w:pPr>
      <w:r w:rsidRPr="00360743">
        <w:rPr>
          <w:lang w:val="uk-UA"/>
        </w:rPr>
        <w:t xml:space="preserve">5.Науково-методичний семінар «Особливості когнітивних стилів в осіб юнацького віку з різними видами латеральної організації», 21квітня 2016. </w:t>
      </w:r>
    </w:p>
    <w:p w:rsidR="00DE616A" w:rsidRPr="00360743" w:rsidRDefault="00DE616A" w:rsidP="00CC442C">
      <w:pPr>
        <w:widowControl w:val="0"/>
        <w:suppressAutoHyphens/>
        <w:jc w:val="both"/>
        <w:rPr>
          <w:lang w:val="uk-UA"/>
        </w:rPr>
      </w:pPr>
      <w:r w:rsidRPr="00360743">
        <w:rPr>
          <w:lang w:val="uk-UA"/>
        </w:rPr>
        <w:t>6.Науково-методичний семінар «П</w:t>
      </w:r>
      <w:r w:rsidRPr="00360743">
        <w:rPr>
          <w:bCs/>
          <w:lang w:val="uk-UA"/>
        </w:rPr>
        <w:t>сихолого-педагогічні умови формування професійної компетентності майбутніх юристів</w:t>
      </w:r>
      <w:r w:rsidRPr="00360743">
        <w:rPr>
          <w:lang w:val="uk-UA"/>
        </w:rPr>
        <w:t xml:space="preserve">», 09 грудня 2016. </w:t>
      </w:r>
    </w:p>
    <w:p w:rsidR="00DE616A" w:rsidRPr="00360743" w:rsidRDefault="00DE616A" w:rsidP="00CC442C">
      <w:pPr>
        <w:pStyle w:val="ListParagraph"/>
        <w:widowControl w:val="0"/>
        <w:suppressAutoHyphens/>
        <w:ind w:left="0"/>
        <w:contextualSpacing w:val="0"/>
        <w:jc w:val="both"/>
        <w:rPr>
          <w:lang w:val="uk-UA"/>
        </w:rPr>
      </w:pPr>
      <w:r w:rsidRPr="00360743">
        <w:rPr>
          <w:lang w:val="uk-UA"/>
        </w:rPr>
        <w:t>7.Науково-методичний семінар «П</w:t>
      </w:r>
      <w:r w:rsidRPr="00360743">
        <w:rPr>
          <w:bCs/>
          <w:lang w:val="uk-UA"/>
        </w:rPr>
        <w:t>сихологічні особливості професійного становлення майбутніх священнослужителів</w:t>
      </w:r>
      <w:r w:rsidRPr="00360743">
        <w:rPr>
          <w:lang w:val="uk-UA"/>
        </w:rPr>
        <w:t xml:space="preserve">», 09 грудня 2016. </w:t>
      </w:r>
    </w:p>
    <w:p w:rsidR="00DE616A" w:rsidRPr="00360743" w:rsidRDefault="00DE616A" w:rsidP="0035001A">
      <w:pPr>
        <w:widowControl w:val="0"/>
        <w:jc w:val="both"/>
        <w:rPr>
          <w:lang w:val="uk-UA"/>
        </w:rPr>
      </w:pPr>
      <w:r w:rsidRPr="00360743">
        <w:rPr>
          <w:lang w:val="uk-UA"/>
        </w:rPr>
        <w:t>8.Круглий стіл «Місцеві вибори 2015 року на Рівненщині: тенденції та підсумки» (Острог, 12 грудня 2016).</w:t>
      </w:r>
    </w:p>
    <w:p w:rsidR="00DE616A" w:rsidRPr="00360743" w:rsidRDefault="00DE616A" w:rsidP="004F43D6">
      <w:pPr>
        <w:tabs>
          <w:tab w:val="left" w:pos="0"/>
          <w:tab w:val="left" w:pos="851"/>
          <w:tab w:val="left" w:pos="9059"/>
        </w:tabs>
        <w:ind w:right="-1"/>
        <w:jc w:val="center"/>
        <w:rPr>
          <w:i/>
          <w:lang w:val="uk-UA"/>
        </w:rPr>
      </w:pPr>
      <w:r w:rsidRPr="00360743">
        <w:rPr>
          <w:i/>
          <w:lang w:val="uk-UA"/>
        </w:rPr>
        <w:t>Захищено 2 дисертації:</w:t>
      </w:r>
    </w:p>
    <w:p w:rsidR="00DE616A" w:rsidRPr="00360743" w:rsidRDefault="00DE616A" w:rsidP="004F43D6">
      <w:pPr>
        <w:tabs>
          <w:tab w:val="left" w:pos="0"/>
          <w:tab w:val="left" w:pos="851"/>
          <w:tab w:val="left" w:pos="9059"/>
        </w:tabs>
        <w:ind w:right="-1"/>
        <w:rPr>
          <w:lang w:val="uk-UA"/>
        </w:rPr>
      </w:pPr>
      <w:r w:rsidRPr="00360743">
        <w:rPr>
          <w:lang w:val="uk-UA"/>
        </w:rPr>
        <w:t xml:space="preserve">1. Ілюзія знання в метакогнітивному моніторингу навчальної діяльності студентів ВНЗ [Текст] : автореф. дис. ... канд. психол. наук : 19.00.07 / Августюк Марія Миколаївна; Нац. ун-т "Остроз. акад.". - Острог, 2016. - 20 с. [кандидатська дисертація; науковий керівник: д-р. псих. наук, Каламаж Р.В.]. </w:t>
      </w:r>
    </w:p>
    <w:p w:rsidR="00DE616A" w:rsidRPr="00360743" w:rsidRDefault="00DE616A" w:rsidP="004F43D6">
      <w:pPr>
        <w:tabs>
          <w:tab w:val="left" w:pos="0"/>
          <w:tab w:val="left" w:pos="851"/>
          <w:tab w:val="left" w:pos="9059"/>
        </w:tabs>
        <w:ind w:right="-1"/>
        <w:rPr>
          <w:lang w:val="uk-UA"/>
        </w:rPr>
      </w:pPr>
      <w:r w:rsidRPr="00360743">
        <w:rPr>
          <w:lang w:val="uk-UA"/>
        </w:rPr>
        <w:t>2.Психологічні механізми оптимізації метапам’яті студентів в умовах проактивної інтерференції [Текст] : автореф. дис. ... канд. психол. наук : 19.00.07 / Довгалюк Тарас Анатолійович; Нац. ун-т "Остроз. акад.". - Острог, 2016. - 20 с. [кандидатська дисертація; науковий керівник: д-р. псих. наук, Пасічник І.Д.].).</w:t>
      </w:r>
    </w:p>
    <w:p w:rsidR="00DE616A" w:rsidRDefault="00DE616A" w:rsidP="00834E01">
      <w:pPr>
        <w:tabs>
          <w:tab w:val="left" w:pos="0"/>
          <w:tab w:val="left" w:pos="851"/>
          <w:tab w:val="left" w:pos="9059"/>
        </w:tabs>
        <w:ind w:right="-1"/>
        <w:jc w:val="both"/>
        <w:rPr>
          <w:b/>
          <w:i/>
          <w:lang w:val="uk-UA"/>
        </w:rPr>
      </w:pPr>
    </w:p>
    <w:p w:rsidR="00DE616A" w:rsidRPr="00360743" w:rsidRDefault="00DE616A" w:rsidP="00834E01">
      <w:pPr>
        <w:tabs>
          <w:tab w:val="left" w:pos="0"/>
          <w:tab w:val="left" w:pos="851"/>
          <w:tab w:val="left" w:pos="9059"/>
        </w:tabs>
        <w:ind w:right="-1"/>
        <w:jc w:val="both"/>
        <w:rPr>
          <w:b/>
          <w:i/>
          <w:lang w:val="uk-UA"/>
        </w:rPr>
      </w:pPr>
      <w:r w:rsidRPr="00360743">
        <w:rPr>
          <w:b/>
          <w:i/>
          <w:lang w:val="uk-UA"/>
        </w:rPr>
        <w:t>Кафедра документознавства та інформаційної діяльності</w:t>
      </w:r>
    </w:p>
    <w:p w:rsidR="00DE616A" w:rsidRPr="00360743" w:rsidRDefault="00DE616A" w:rsidP="0045639F">
      <w:pPr>
        <w:widowControl w:val="0"/>
        <w:jc w:val="both"/>
        <w:rPr>
          <w:lang w:val="uk-UA"/>
        </w:rPr>
      </w:pPr>
      <w:r w:rsidRPr="00360743">
        <w:rPr>
          <w:lang w:val="uk-UA"/>
        </w:rPr>
        <w:t>«</w:t>
      </w:r>
      <w:r w:rsidRPr="00360743">
        <w:rPr>
          <w:rFonts w:eastAsia="MS Mincho"/>
          <w:lang w:val="uk-UA"/>
        </w:rPr>
        <w:t>Нові медіа – інструмент формування громадянського суспільства</w:t>
      </w:r>
      <w:r w:rsidRPr="00360743">
        <w:rPr>
          <w:lang w:val="uk-UA"/>
        </w:rPr>
        <w:t>» (</w:t>
      </w:r>
      <w:r w:rsidRPr="00360743">
        <w:rPr>
          <w:shd w:val="clear" w:color="auto" w:fill="FFFFFF"/>
          <w:lang w:val="uk-UA"/>
        </w:rPr>
        <w:t>державний реєстраційний номер</w:t>
      </w:r>
      <w:r w:rsidRPr="00360743">
        <w:rPr>
          <w:lang w:val="uk-UA"/>
        </w:rPr>
        <w:t xml:space="preserve"> 0115U002275; керівник: к. з держ. управл. Шершньова О. В.). </w:t>
      </w:r>
    </w:p>
    <w:p w:rsidR="00DE616A" w:rsidRPr="00360743" w:rsidRDefault="00DE616A" w:rsidP="001B4D3B">
      <w:pPr>
        <w:tabs>
          <w:tab w:val="left" w:pos="0"/>
          <w:tab w:val="left" w:pos="851"/>
          <w:tab w:val="left" w:pos="9059"/>
        </w:tabs>
        <w:ind w:right="-1"/>
        <w:jc w:val="both"/>
      </w:pPr>
      <w:r w:rsidRPr="00360743">
        <w:rPr>
          <w:i/>
          <w:lang w:val="uk-UA"/>
        </w:rPr>
        <w:t xml:space="preserve"> </w:t>
      </w:r>
      <w:r w:rsidRPr="00360743">
        <w:rPr>
          <w:lang w:val="uk-UA"/>
        </w:rPr>
        <w:tab/>
      </w:r>
      <w:r w:rsidRPr="00360743">
        <w:t>Результати дослідження знайшли вияв у таких публікаціях:</w:t>
      </w:r>
    </w:p>
    <w:p w:rsidR="00DE616A" w:rsidRPr="00360743" w:rsidRDefault="00DE616A" w:rsidP="00AD51E9">
      <w:pPr>
        <w:jc w:val="center"/>
        <w:rPr>
          <w:i/>
          <w:lang w:val="uk-UA"/>
        </w:rPr>
      </w:pPr>
      <w:r w:rsidRPr="00360743">
        <w:rPr>
          <w:i/>
          <w:lang w:val="uk-UA"/>
        </w:rPr>
        <w:t>Членство у виданні колективних монографій:</w:t>
      </w:r>
    </w:p>
    <w:p w:rsidR="00DE616A" w:rsidRPr="00360743" w:rsidRDefault="00DE616A" w:rsidP="004043BD">
      <w:pPr>
        <w:numPr>
          <w:ilvl w:val="0"/>
          <w:numId w:val="28"/>
        </w:numPr>
        <w:rPr>
          <w:i/>
          <w:lang w:val="uk-UA"/>
        </w:rPr>
      </w:pPr>
      <w:r w:rsidRPr="00360743">
        <w:rPr>
          <w:lang w:val="uk-UA"/>
        </w:rPr>
        <w:t>Штурхецький С.В. Економічні аспекти реформування комунальної преси в Україні (2013-2015 рр.) / С.Штурхецький, О.Бухтатий // “Innovations in science and education: challenges of our time” / [collection of scientific papers; еdited by Maryna Dei, Olha Rudenko]. – London: IASHE, 2016. - 196 р.- P.37-41.</w:t>
      </w:r>
    </w:p>
    <w:p w:rsidR="00DE616A" w:rsidRPr="00360743" w:rsidRDefault="00DE616A" w:rsidP="004043BD">
      <w:pPr>
        <w:numPr>
          <w:ilvl w:val="0"/>
          <w:numId w:val="28"/>
        </w:numPr>
        <w:rPr>
          <w:i/>
          <w:lang w:val="uk-UA"/>
        </w:rPr>
      </w:pPr>
      <w:r w:rsidRPr="00360743">
        <w:rPr>
          <w:lang w:val="uk-UA"/>
        </w:rPr>
        <w:t>Okhrimenko G. Using Social Media Marketing (SMM)-tools in publishing industry in Ukraine: descriptive analysis / G.Okhrimenko // Managing economic growth: marketing, management and innovations. 1st edition, Prague Institute for Qualification Enhancement: Prague, 2016. ISBN 978-80-906210-0-8, 2016. - 640 p.</w:t>
      </w:r>
    </w:p>
    <w:p w:rsidR="00DE616A" w:rsidRPr="00360743" w:rsidRDefault="00DE616A" w:rsidP="00AD51E9">
      <w:pPr>
        <w:jc w:val="center"/>
        <w:rPr>
          <w:i/>
          <w:lang w:val="uk-UA"/>
        </w:rPr>
      </w:pPr>
    </w:p>
    <w:p w:rsidR="00DE616A" w:rsidRPr="00360743" w:rsidRDefault="00DE616A" w:rsidP="00AD51E9">
      <w:pPr>
        <w:jc w:val="center"/>
        <w:rPr>
          <w:i/>
          <w:lang w:val="uk-UA"/>
        </w:rPr>
      </w:pPr>
      <w:r w:rsidRPr="00360743">
        <w:rPr>
          <w:i/>
        </w:rPr>
        <w:t>Посібники:</w:t>
      </w:r>
    </w:p>
    <w:p w:rsidR="00DE616A" w:rsidRPr="00360743" w:rsidRDefault="00DE616A" w:rsidP="004043BD">
      <w:pPr>
        <w:widowControl w:val="0"/>
        <w:numPr>
          <w:ilvl w:val="0"/>
          <w:numId w:val="31"/>
        </w:numPr>
        <w:jc w:val="both"/>
        <w:rPr>
          <w:lang w:val="uk-UA"/>
        </w:rPr>
      </w:pPr>
      <w:r w:rsidRPr="00360743">
        <w:rPr>
          <w:lang w:val="uk-UA"/>
        </w:rPr>
        <w:t xml:space="preserve">Shturkhetskyy S. Conflict sensitive journalism: best practices and recommendations: Посібник рекомендацій для працівників ЗМІ // Казанжи З., Буроменський М., Штурхецький С. та ін.. - К.: «Компанія ВАІТЕ», 2016. - 118 с. </w:t>
      </w:r>
    </w:p>
    <w:p w:rsidR="00DE616A" w:rsidRPr="00360743" w:rsidRDefault="00DE616A" w:rsidP="004043BD">
      <w:pPr>
        <w:widowControl w:val="0"/>
        <w:numPr>
          <w:ilvl w:val="0"/>
          <w:numId w:val="31"/>
        </w:numPr>
        <w:jc w:val="both"/>
        <w:rPr>
          <w:lang w:val="uk-UA"/>
        </w:rPr>
      </w:pPr>
      <w:r w:rsidRPr="00360743">
        <w:rPr>
          <w:shd w:val="clear" w:color="auto" w:fill="FFFFFF"/>
          <w:lang w:val="uk-UA"/>
        </w:rPr>
        <w:t>Штурхецький С.В. HR-менеджмент у публічному управлінні: навч.посібник / С.В.Штурхецький, О.М.Руденко, О.В.Шершньова та ін. - Київ, Кондор-Видавництво, 2016. - 124 с.</w:t>
      </w:r>
    </w:p>
    <w:p w:rsidR="00DE616A" w:rsidRPr="00360743" w:rsidRDefault="00DE616A" w:rsidP="004043BD">
      <w:pPr>
        <w:widowControl w:val="0"/>
        <w:numPr>
          <w:ilvl w:val="0"/>
          <w:numId w:val="31"/>
        </w:numPr>
        <w:jc w:val="both"/>
        <w:rPr>
          <w:lang w:val="uk-UA"/>
        </w:rPr>
      </w:pPr>
      <w:r w:rsidRPr="00360743">
        <w:rPr>
          <w:lang w:val="uk-UA"/>
        </w:rPr>
        <w:t>Штурхецький С. Демократичні інструменти управління громадами. Посібник для депутатів місцевих рад. Автори та упорядники: Василь Кашевський, Сергій Штурхецький, Ігор Добко. – Рівне: 2016. – 108 с.</w:t>
      </w:r>
    </w:p>
    <w:p w:rsidR="00DE616A" w:rsidRPr="00360743" w:rsidRDefault="00DE616A" w:rsidP="004043BD">
      <w:pPr>
        <w:widowControl w:val="0"/>
        <w:numPr>
          <w:ilvl w:val="0"/>
          <w:numId w:val="31"/>
        </w:numPr>
        <w:jc w:val="both"/>
        <w:rPr>
          <w:lang w:val="uk-UA"/>
        </w:rPr>
      </w:pPr>
      <w:r w:rsidRPr="00360743">
        <w:rPr>
          <w:bCs/>
          <w:lang w:val="uk-UA"/>
        </w:rPr>
        <w:t>Штурхецький С.В. Місцеве самоврядування та суспільні комунікації : навч. посіб. / Руденко О.М., Штурхецький С.В., Ткаленко Н.В, Михайловська О.В. – К.: Кондор, 2016. – 130 с. </w:t>
      </w:r>
    </w:p>
    <w:p w:rsidR="00DE616A" w:rsidRPr="00360743" w:rsidRDefault="00DE616A" w:rsidP="00613075">
      <w:pPr>
        <w:widowControl w:val="0"/>
        <w:ind w:left="720"/>
        <w:jc w:val="center"/>
        <w:rPr>
          <w:i/>
          <w:lang w:val="uk-UA"/>
        </w:rPr>
      </w:pPr>
      <w:r w:rsidRPr="00360743">
        <w:rPr>
          <w:i/>
          <w:lang w:val="uk-UA"/>
        </w:rPr>
        <w:t>Словник-довідник:</w:t>
      </w:r>
    </w:p>
    <w:p w:rsidR="00DE616A" w:rsidRPr="00360743" w:rsidRDefault="00DE616A" w:rsidP="004043BD">
      <w:pPr>
        <w:widowControl w:val="0"/>
        <w:numPr>
          <w:ilvl w:val="0"/>
          <w:numId w:val="32"/>
        </w:numPr>
        <w:ind w:left="284" w:hanging="284"/>
        <w:jc w:val="both"/>
        <w:rPr>
          <w:lang w:val="uk-UA"/>
        </w:rPr>
      </w:pPr>
      <w:r w:rsidRPr="00360743">
        <w:rPr>
          <w:lang w:val="uk-UA"/>
        </w:rPr>
        <w:t xml:space="preserve">Публічне управління та адміністрування [Текст] : словник-довідник / О.М. Руденко, </w:t>
      </w:r>
      <w:r w:rsidRPr="00360743">
        <w:rPr>
          <w:i/>
          <w:lang w:val="uk-UA"/>
        </w:rPr>
        <w:t>О.В. Шершньова</w:t>
      </w:r>
      <w:r w:rsidRPr="00360743">
        <w:rPr>
          <w:lang w:val="uk-UA"/>
        </w:rPr>
        <w:t>, В.Д. Бакуменко. – К. : Кондор, 2016. – 176 с.</w:t>
      </w:r>
    </w:p>
    <w:p w:rsidR="00DE616A" w:rsidRPr="00360743" w:rsidRDefault="00DE616A" w:rsidP="00AD51E9">
      <w:pPr>
        <w:rPr>
          <w:i/>
          <w:lang w:val="uk-UA"/>
        </w:rPr>
      </w:pPr>
      <w:r w:rsidRPr="00360743">
        <w:rPr>
          <w:i/>
        </w:rPr>
        <w:t>Проведені наукові заходи (семінари, конференції, симпозіуми, круглі столи):</w:t>
      </w:r>
    </w:p>
    <w:p w:rsidR="00DE616A" w:rsidRPr="00360743" w:rsidRDefault="00DE616A" w:rsidP="004043BD">
      <w:pPr>
        <w:pStyle w:val="ListParagraph"/>
        <w:widowControl w:val="0"/>
        <w:numPr>
          <w:ilvl w:val="0"/>
          <w:numId w:val="34"/>
        </w:numPr>
        <w:jc w:val="both"/>
        <w:rPr>
          <w:lang w:val="uk-UA"/>
        </w:rPr>
      </w:pPr>
      <w:r w:rsidRPr="00360743">
        <w:rPr>
          <w:lang w:val="uk-UA"/>
        </w:rPr>
        <w:t>ІІ Науково-практичний семінар з міжнародною участю "Медіа комунікації: стан та перспективи розвитку в ХХІ столітті". Формат проведення: семніар-workshop від випускників спеціальності "Документознавство та інформаційна діяльність", які працюють у міжнародних корпораціях. Тема семінару-workshop "Інтернет-реклама та блогінг: кроки для реалізації бізнес-ідей" (Острог, 12 листопада 2016 р.).</w:t>
      </w:r>
    </w:p>
    <w:p w:rsidR="00DE616A" w:rsidRPr="00360743" w:rsidRDefault="00DE616A" w:rsidP="00AD51E9">
      <w:pPr>
        <w:rPr>
          <w:lang w:val="uk-UA"/>
        </w:rPr>
      </w:pPr>
    </w:p>
    <w:p w:rsidR="00DE616A" w:rsidRPr="00DA1509" w:rsidRDefault="00DE616A" w:rsidP="00834E01">
      <w:pPr>
        <w:tabs>
          <w:tab w:val="left" w:pos="513"/>
        </w:tabs>
        <w:ind w:right="-1"/>
        <w:jc w:val="center"/>
        <w:rPr>
          <w:b/>
          <w:i/>
          <w:lang w:val="uk-UA"/>
        </w:rPr>
      </w:pPr>
      <w:r w:rsidRPr="00DA1509">
        <w:rPr>
          <w:b/>
          <w:i/>
          <w:lang w:val="uk-UA"/>
        </w:rPr>
        <w:t>Факультет романо-германських мов</w:t>
      </w:r>
    </w:p>
    <w:p w:rsidR="00DE616A" w:rsidRPr="00360743" w:rsidRDefault="00DE616A" w:rsidP="00834E01">
      <w:pPr>
        <w:ind w:right="-1"/>
        <w:jc w:val="both"/>
        <w:rPr>
          <w:lang w:val="uk-UA"/>
        </w:rPr>
      </w:pPr>
      <w:r w:rsidRPr="00360743">
        <w:rPr>
          <w:b/>
          <w:i/>
          <w:lang w:val="uk-UA"/>
        </w:rPr>
        <w:t>К</w:t>
      </w:r>
      <w:r w:rsidRPr="00DA1509">
        <w:rPr>
          <w:b/>
          <w:i/>
          <w:lang w:val="uk-UA"/>
        </w:rPr>
        <w:t>афедра англійської мови та літератури:</w:t>
      </w:r>
      <w:r w:rsidRPr="00DA1509">
        <w:rPr>
          <w:lang w:val="uk-UA"/>
        </w:rPr>
        <w:t xml:space="preserve"> «Сучасні технології викладання англійської мови та інтерпретації текстів світової літератури» (державний реєстраційний номер 0109</w:t>
      </w:r>
      <w:r w:rsidRPr="00360743">
        <w:t>U</w:t>
      </w:r>
      <w:r w:rsidRPr="00DA1509">
        <w:rPr>
          <w:lang w:val="uk-UA"/>
        </w:rPr>
        <w:t>007881</w:t>
      </w:r>
      <w:r w:rsidRPr="00360743">
        <w:rPr>
          <w:lang w:val="uk-UA"/>
        </w:rPr>
        <w:t>; керівник: проф. Жуковський В. М.</w:t>
      </w:r>
      <w:r w:rsidRPr="00360743">
        <w:t>)</w:t>
      </w:r>
      <w:r w:rsidRPr="00360743">
        <w:rPr>
          <w:lang w:val="uk-UA"/>
        </w:rPr>
        <w:t>.</w:t>
      </w:r>
    </w:p>
    <w:p w:rsidR="00DE616A" w:rsidRPr="00360743" w:rsidRDefault="00DE616A" w:rsidP="000E67FC">
      <w:pPr>
        <w:ind w:firstLine="708"/>
        <w:jc w:val="both"/>
        <w:rPr>
          <w:lang w:val="uk-UA" w:eastAsia="uk-UA"/>
        </w:rPr>
      </w:pPr>
      <w:r w:rsidRPr="00360743">
        <w:rPr>
          <w:lang w:val="uk-UA"/>
        </w:rPr>
        <w:t xml:space="preserve">Результати роботи: проведення ІІ </w:t>
      </w:r>
      <w:r w:rsidRPr="00360743">
        <w:rPr>
          <w:lang w:val="uk-UA" w:eastAsia="uk-UA"/>
        </w:rPr>
        <w:t xml:space="preserve">заочної Інтернет-конференції з міжнародною участю «Сучасні технології викладання англійської мови та інтерпретації текстів світової літератури»; </w:t>
      </w:r>
    </w:p>
    <w:p w:rsidR="00DE616A" w:rsidRPr="00360743" w:rsidRDefault="00DE616A" w:rsidP="000E67FC">
      <w:pPr>
        <w:ind w:firstLine="708"/>
        <w:jc w:val="both"/>
        <w:rPr>
          <w:lang w:val="uk-UA" w:eastAsia="uk-UA"/>
        </w:rPr>
      </w:pPr>
      <w:r w:rsidRPr="00360743">
        <w:rPr>
          <w:lang w:val="uk-UA" w:eastAsia="uk-UA"/>
        </w:rPr>
        <w:t>видавництво</w:t>
      </w:r>
      <w:r w:rsidRPr="00360743">
        <w:rPr>
          <w:lang w:val="uk-UA" w:eastAsia="uk-UA"/>
        </w:rPr>
        <w:tab/>
        <w:t xml:space="preserve">збірника матеріалів «Наукові записки Національного університету «Острозька академія». Серія «Філологічна» : збірник наукових праць / укладачі : І. В. Ковальчук, О. Ю. Костюк, Л. М. Коцюк. – Острог: Видавництво Національного університету «Острозька академія», 2016. – Вип. 60». </w:t>
      </w:r>
    </w:p>
    <w:p w:rsidR="00DE616A" w:rsidRPr="00360743" w:rsidRDefault="00DE616A" w:rsidP="000E67FC">
      <w:pPr>
        <w:ind w:firstLine="708"/>
        <w:jc w:val="both"/>
        <w:rPr>
          <w:lang w:val="uk-UA" w:eastAsia="uk-UA"/>
        </w:rPr>
      </w:pPr>
      <w:r w:rsidRPr="00360743">
        <w:rPr>
          <w:lang w:val="uk-UA" w:eastAsia="uk-UA"/>
        </w:rPr>
        <w:t>На кафедрі англійської мови та літератури відбуваються засідання науково-методичного семінару «Новітні технології у навчанні англійської мови» (координатор ст. викл. Ломінська Н. В.) з методики викладання англійської мови. У рамках роботи науково-методичного семінару підготовлено презентацію: “Perspectives for Young and Mid-Career Researchers in Science and Education”, вересень 2016 р. (відп. Сімак К. В.), проведено методичний семінар для вчителів англійської мови з м. Шумськ та Шумського району(відп. Новоселецька С. В.) та презентацію на тему «Possibilities to include a gender component in teaching English. Canadian experience» (відп. Костюк О. О.).</w:t>
      </w:r>
    </w:p>
    <w:p w:rsidR="00DE616A" w:rsidRPr="00360743" w:rsidRDefault="00DE616A" w:rsidP="00E902A8">
      <w:pPr>
        <w:ind w:firstLine="851"/>
        <w:jc w:val="both"/>
        <w:rPr>
          <w:lang w:val="uk-UA" w:eastAsia="uk-UA"/>
        </w:rPr>
      </w:pPr>
      <w:r w:rsidRPr="00360743">
        <w:rPr>
          <w:lang w:val="uk-UA" w:eastAsia="uk-UA"/>
        </w:rPr>
        <w:t>Захищено кандидатські дисертації:</w:t>
      </w:r>
    </w:p>
    <w:p w:rsidR="00DE616A" w:rsidRPr="00360743" w:rsidRDefault="00DE616A" w:rsidP="00E902A8">
      <w:pPr>
        <w:ind w:firstLine="851"/>
        <w:jc w:val="both"/>
        <w:rPr>
          <w:lang w:val="uk-UA" w:eastAsia="uk-UA"/>
        </w:rPr>
      </w:pPr>
      <w:r w:rsidRPr="00360743">
        <w:rPr>
          <w:lang w:val="uk-UA" w:eastAsia="uk-UA"/>
        </w:rPr>
        <w:t xml:space="preserve"> Костюк О. О. «Гендерне виховання учнів у середніх навчальних закладах Канади (60-ті роки ХХ – початок ХХІ століття)»;</w:t>
      </w:r>
    </w:p>
    <w:p w:rsidR="00DE616A" w:rsidRPr="00360743" w:rsidRDefault="00DE616A" w:rsidP="00E902A8">
      <w:pPr>
        <w:ind w:right="-1" w:firstLine="708"/>
        <w:jc w:val="both"/>
        <w:rPr>
          <w:lang w:val="uk-UA" w:eastAsia="uk-UA"/>
        </w:rPr>
      </w:pPr>
      <w:r w:rsidRPr="00360743">
        <w:rPr>
          <w:lang w:val="uk-UA" w:eastAsia="uk-UA"/>
        </w:rPr>
        <w:t>Олішкевич С. В. «Виховання характеру в учнів американських загальноосвітніх шкіл (середина ХХ — початок ХХІ століття.)».</w:t>
      </w:r>
    </w:p>
    <w:p w:rsidR="00DE616A" w:rsidRPr="00360743" w:rsidRDefault="00DE616A" w:rsidP="00854356">
      <w:pPr>
        <w:ind w:right="-1" w:firstLine="708"/>
        <w:jc w:val="center"/>
        <w:rPr>
          <w:i/>
          <w:lang w:val="uk-UA" w:eastAsia="uk-UA"/>
        </w:rPr>
      </w:pPr>
      <w:r w:rsidRPr="00360743">
        <w:rPr>
          <w:i/>
          <w:lang w:val="uk-UA" w:eastAsia="uk-UA"/>
        </w:rPr>
        <w:t>Опубліковані статті</w:t>
      </w:r>
    </w:p>
    <w:p w:rsidR="00DE616A" w:rsidRPr="00360743" w:rsidRDefault="00DE616A" w:rsidP="00AF48F8">
      <w:pPr>
        <w:ind w:right="-1"/>
        <w:jc w:val="both"/>
        <w:rPr>
          <w:lang w:val="uk-UA"/>
        </w:rPr>
      </w:pPr>
      <w:r w:rsidRPr="00360743">
        <w:rPr>
          <w:lang w:val="uk-UA"/>
        </w:rPr>
        <w:t xml:space="preserve">1. </w:t>
      </w:r>
      <w:r w:rsidRPr="00DA1509">
        <w:rPr>
          <w:lang w:val="uk-UA"/>
        </w:rPr>
        <w:t>Коцюк Л., Лелях К. Досвід комплексного дослідження терміносистеми екотуризму сучасної англійської мови</w:t>
      </w:r>
      <w:r w:rsidRPr="00360743">
        <w:rPr>
          <w:lang w:val="uk-UA"/>
        </w:rPr>
        <w:t xml:space="preserve">. – </w:t>
      </w:r>
      <w:r w:rsidRPr="00DA1509">
        <w:rPr>
          <w:lang w:val="uk-UA"/>
        </w:rPr>
        <w:t>Актуальні проблеми романо-германської філології та прикладної лінгвістики : науковий журнал / редкол. В.І. Кушнерик та ін. - Чернівці : Видавничий дім "РОДОВІД", 2016. - Вип. 11-12 , Ч. 1. - С. 331-336.</w:t>
      </w:r>
    </w:p>
    <w:p w:rsidR="00DE616A" w:rsidRPr="00360743" w:rsidRDefault="00DE616A" w:rsidP="00AF48F8">
      <w:pPr>
        <w:ind w:right="-1"/>
        <w:jc w:val="both"/>
        <w:rPr>
          <w:lang w:val="uk-UA"/>
        </w:rPr>
      </w:pPr>
      <w:r w:rsidRPr="00360743">
        <w:rPr>
          <w:lang w:val="uk-UA"/>
        </w:rPr>
        <w:t>2.</w:t>
      </w:r>
      <w:r w:rsidRPr="00DA1509">
        <w:rPr>
          <w:lang w:val="uk-UA"/>
        </w:rPr>
        <w:t>Коцюк Л.М., Прокіп Л.І.</w:t>
      </w:r>
      <w:r w:rsidRPr="00360743">
        <w:rPr>
          <w:lang w:val="uk-UA"/>
        </w:rPr>
        <w:t xml:space="preserve"> </w:t>
      </w:r>
      <w:r w:rsidRPr="00DA1509">
        <w:rPr>
          <w:lang w:val="uk-UA"/>
        </w:rPr>
        <w:t>Корпусно-базоване дослідження терміносистеми хірургії</w:t>
      </w:r>
      <w:r w:rsidRPr="00360743">
        <w:rPr>
          <w:lang w:val="uk-UA"/>
        </w:rPr>
        <w:t xml:space="preserve">. – </w:t>
      </w:r>
      <w:r w:rsidRPr="00DA1509">
        <w:rPr>
          <w:lang w:val="uk-UA"/>
        </w:rPr>
        <w:t>Науковий вісник Східноєвропейського національного університету імені Лесі Українки. Серія: Філологічні науки. – Луцьк, 2016. – Вип № 6 (331). – С. 270-274.</w:t>
      </w:r>
    </w:p>
    <w:p w:rsidR="00DE616A" w:rsidRPr="00360743" w:rsidRDefault="00DE616A" w:rsidP="00AF48F8">
      <w:pPr>
        <w:ind w:right="-1"/>
        <w:jc w:val="both"/>
        <w:rPr>
          <w:lang w:val="uk-UA"/>
        </w:rPr>
      </w:pPr>
      <w:r w:rsidRPr="00360743">
        <w:rPr>
          <w:lang w:val="uk-UA" w:eastAsia="uk-UA"/>
        </w:rPr>
        <w:t xml:space="preserve">3. </w:t>
      </w:r>
      <w:r w:rsidRPr="00DA1509">
        <w:rPr>
          <w:lang w:val="uk-UA"/>
        </w:rPr>
        <w:t>Коцюк Л.М., Очеретович О. Параметразиційні характеристики корпусу текстів біатлону сучасної англійської мови</w:t>
      </w:r>
      <w:r w:rsidRPr="00360743">
        <w:rPr>
          <w:lang w:val="uk-UA"/>
        </w:rPr>
        <w:t xml:space="preserve">. – </w:t>
      </w:r>
      <w:r w:rsidRPr="00DA1509">
        <w:rPr>
          <w:lang w:val="uk-UA"/>
        </w:rPr>
        <w:t xml:space="preserve">Наукові записки Національного університету «Острозька академія». </w:t>
      </w:r>
      <w:r w:rsidRPr="00360743">
        <w:t>Серія «Філологічна» : збірник наукових праць / укладачі : І. В. Ковальчук, Л. М. Коцюк. – Острог : Видавництво Національного університету «Острозька академія», 2016. – Вип. 62. – С. 366-368.</w:t>
      </w:r>
    </w:p>
    <w:p w:rsidR="00DE616A" w:rsidRPr="00360743" w:rsidRDefault="00DE616A" w:rsidP="00AF48F8">
      <w:pPr>
        <w:ind w:right="-1"/>
        <w:jc w:val="both"/>
        <w:rPr>
          <w:shd w:val="clear" w:color="auto" w:fill="FFFFFF"/>
          <w:lang w:val="uk-UA"/>
        </w:rPr>
      </w:pPr>
      <w:r w:rsidRPr="00360743">
        <w:rPr>
          <w:lang w:val="uk-UA"/>
        </w:rPr>
        <w:t xml:space="preserve">4. </w:t>
      </w:r>
      <w:r w:rsidRPr="00DA1509">
        <w:rPr>
          <w:shd w:val="clear" w:color="auto" w:fill="FFFFFF"/>
          <w:lang w:val="uk-UA"/>
        </w:rPr>
        <w:t>Гудзюк І. Г.</w:t>
      </w:r>
      <w:r w:rsidRPr="00360743">
        <w:rPr>
          <w:shd w:val="clear" w:color="auto" w:fill="FFFFFF"/>
          <w:lang w:val="uk-UA"/>
        </w:rPr>
        <w:t xml:space="preserve"> </w:t>
      </w:r>
      <w:r w:rsidRPr="00DA1509">
        <w:rPr>
          <w:shd w:val="clear" w:color="auto" w:fill="FFFFFF"/>
          <w:lang w:val="uk-UA"/>
        </w:rPr>
        <w:t>Моделювання спеціалізованого корпусу текстів кіноіндустрії</w:t>
      </w:r>
      <w:r w:rsidRPr="00360743">
        <w:rPr>
          <w:shd w:val="clear" w:color="auto" w:fill="FFFFFF"/>
          <w:lang w:val="uk-UA"/>
        </w:rPr>
        <w:t xml:space="preserve">. – </w:t>
      </w:r>
      <w:r w:rsidRPr="00DA1509">
        <w:rPr>
          <w:shd w:val="clear" w:color="auto" w:fill="FFFFFF"/>
          <w:lang w:val="uk-UA"/>
        </w:rPr>
        <w:t>Романські, германські та інші мови і література : матеріали наук.-прак. конф., (12-13 лют., 2016 р., м. Львів). - [Львів: ГО "Наукова філологічна організація "Логос"], 2016. - С. 138-140.</w:t>
      </w:r>
    </w:p>
    <w:p w:rsidR="00DE616A" w:rsidRPr="00360743" w:rsidRDefault="00DE616A" w:rsidP="00AF48F8">
      <w:pPr>
        <w:ind w:right="-1"/>
        <w:jc w:val="both"/>
        <w:rPr>
          <w:lang w:val="uk-UA"/>
        </w:rPr>
      </w:pPr>
      <w:r w:rsidRPr="00360743">
        <w:rPr>
          <w:shd w:val="clear" w:color="auto" w:fill="FFFFFF"/>
          <w:lang w:val="uk-UA"/>
        </w:rPr>
        <w:t xml:space="preserve">5. </w:t>
      </w:r>
      <w:r w:rsidRPr="00360743">
        <w:t>Кисюк В.</w:t>
      </w:r>
      <w:r w:rsidRPr="00360743">
        <w:rPr>
          <w:lang w:val="uk-UA"/>
        </w:rPr>
        <w:t xml:space="preserve"> </w:t>
      </w:r>
      <w:r w:rsidRPr="00360743">
        <w:t>Р.</w:t>
      </w:r>
      <w:r w:rsidRPr="00360743">
        <w:rPr>
          <w:lang w:val="uk-UA"/>
        </w:rPr>
        <w:t xml:space="preserve"> </w:t>
      </w:r>
      <w:r w:rsidRPr="00360743">
        <w:t>Системна характеристика терміносистеми ювелірних виробів</w:t>
      </w:r>
      <w:r w:rsidRPr="00360743">
        <w:rPr>
          <w:lang w:val="uk-UA"/>
        </w:rPr>
        <w:t xml:space="preserve">. – </w:t>
      </w:r>
      <w:r w:rsidRPr="00360743">
        <w:t>Студентські наукові записки Національного університету "Острозька академія". Серія "Філологічна" / ред. кол. : І.В. Ковальчук, А.О. Худолій. – Острог: Видавництво Національного університету "Острозька академія". – Вип. 9. – 2016. – С. 67-72.</w:t>
      </w:r>
    </w:p>
    <w:p w:rsidR="00DE616A" w:rsidRPr="00360743" w:rsidRDefault="00DE616A" w:rsidP="00507BAE">
      <w:pPr>
        <w:ind w:right="353"/>
        <w:jc w:val="center"/>
        <w:rPr>
          <w:i/>
          <w:lang w:val="uk-UA"/>
        </w:rPr>
      </w:pPr>
      <w:r w:rsidRPr="00360743">
        <w:rPr>
          <w:i/>
          <w:lang w:val="uk-UA"/>
        </w:rPr>
        <w:t>Навчальні посібники</w:t>
      </w:r>
    </w:p>
    <w:tbl>
      <w:tblPr>
        <w:tblW w:w="10360" w:type="dxa"/>
        <w:tblCellSpacing w:w="0" w:type="dxa"/>
        <w:tblCellMar>
          <w:top w:w="12" w:type="dxa"/>
          <w:left w:w="12" w:type="dxa"/>
          <w:bottom w:w="12" w:type="dxa"/>
          <w:right w:w="12" w:type="dxa"/>
        </w:tblCellMar>
        <w:tblLook w:val="00A0"/>
      </w:tblPr>
      <w:tblGrid>
        <w:gridCol w:w="10360"/>
      </w:tblGrid>
      <w:tr w:rsidR="00DE616A" w:rsidRPr="00360743" w:rsidTr="00B454EC">
        <w:trPr>
          <w:trHeight w:val="264"/>
          <w:tblCellSpacing w:w="0" w:type="dxa"/>
        </w:trPr>
        <w:tc>
          <w:tcPr>
            <w:tcW w:w="10360" w:type="dxa"/>
            <w:vAlign w:val="bottom"/>
          </w:tcPr>
          <w:p w:rsidR="00DE616A" w:rsidRPr="00360743" w:rsidRDefault="00DE616A" w:rsidP="004043BD">
            <w:pPr>
              <w:numPr>
                <w:ilvl w:val="0"/>
                <w:numId w:val="35"/>
              </w:numPr>
              <w:tabs>
                <w:tab w:val="clear" w:pos="720"/>
                <w:tab w:val="num" w:pos="426"/>
              </w:tabs>
              <w:ind w:left="0" w:firstLine="0"/>
              <w:jc w:val="both"/>
              <w:rPr>
                <w:lang w:eastAsia="uk-UA"/>
              </w:rPr>
            </w:pPr>
            <w:r w:rsidRPr="00360743">
              <w:rPr>
                <w:lang w:eastAsia="uk-UA"/>
              </w:rPr>
              <w:t xml:space="preserve">Основи християнської етики. 5 клас: зошит / В. Жуковський, Л. Кучма та ін. – К. : </w:t>
            </w:r>
          </w:p>
          <w:p w:rsidR="00DE616A" w:rsidRPr="00360743" w:rsidRDefault="00DE616A" w:rsidP="00E97DE5">
            <w:pPr>
              <w:jc w:val="both"/>
              <w:rPr>
                <w:lang w:eastAsia="uk-UA"/>
              </w:rPr>
            </w:pPr>
            <w:r w:rsidRPr="00360743">
              <w:rPr>
                <w:lang w:eastAsia="uk-UA"/>
              </w:rPr>
              <w:t>Літера ЛТД, 2016. – 80 с.</w:t>
            </w:r>
          </w:p>
        </w:tc>
      </w:tr>
      <w:tr w:rsidR="00DE616A" w:rsidRPr="00360743" w:rsidTr="00B454EC">
        <w:trPr>
          <w:trHeight w:val="264"/>
          <w:tblCellSpacing w:w="0" w:type="dxa"/>
        </w:trPr>
        <w:tc>
          <w:tcPr>
            <w:tcW w:w="10360" w:type="dxa"/>
            <w:vAlign w:val="bottom"/>
          </w:tcPr>
          <w:p w:rsidR="00DE616A" w:rsidRPr="00360743" w:rsidRDefault="00DE616A" w:rsidP="004043BD">
            <w:pPr>
              <w:numPr>
                <w:ilvl w:val="0"/>
                <w:numId w:val="36"/>
              </w:numPr>
              <w:tabs>
                <w:tab w:val="clear" w:pos="720"/>
                <w:tab w:val="num" w:pos="426"/>
              </w:tabs>
              <w:ind w:left="0" w:firstLine="0"/>
              <w:jc w:val="both"/>
              <w:rPr>
                <w:lang w:eastAsia="uk-UA"/>
              </w:rPr>
            </w:pPr>
            <w:r w:rsidRPr="00360743">
              <w:rPr>
                <w:lang w:eastAsia="uk-UA"/>
              </w:rPr>
              <w:t xml:space="preserve">Основи християнської етики. 6 клас: зошит / В. Жуковський, Л. Кучма та ін. – К. : </w:t>
            </w:r>
          </w:p>
          <w:p w:rsidR="00DE616A" w:rsidRPr="00360743" w:rsidRDefault="00DE616A" w:rsidP="00E97DE5">
            <w:pPr>
              <w:tabs>
                <w:tab w:val="num" w:pos="426"/>
              </w:tabs>
              <w:jc w:val="both"/>
              <w:rPr>
                <w:lang w:eastAsia="uk-UA"/>
              </w:rPr>
            </w:pPr>
            <w:r w:rsidRPr="00360743">
              <w:rPr>
                <w:lang w:eastAsia="uk-UA"/>
              </w:rPr>
              <w:t>Літера ЛТД, 2016. – 80 с.</w:t>
            </w:r>
          </w:p>
        </w:tc>
      </w:tr>
      <w:tr w:rsidR="00DE616A" w:rsidRPr="00360743" w:rsidTr="00B454EC">
        <w:trPr>
          <w:trHeight w:val="264"/>
          <w:tblCellSpacing w:w="0" w:type="dxa"/>
        </w:trPr>
        <w:tc>
          <w:tcPr>
            <w:tcW w:w="10360" w:type="dxa"/>
            <w:vAlign w:val="bottom"/>
          </w:tcPr>
          <w:p w:rsidR="00DE616A" w:rsidRPr="00360743" w:rsidRDefault="00DE616A" w:rsidP="004043BD">
            <w:pPr>
              <w:numPr>
                <w:ilvl w:val="0"/>
                <w:numId w:val="37"/>
              </w:numPr>
              <w:tabs>
                <w:tab w:val="clear" w:pos="720"/>
                <w:tab w:val="num" w:pos="426"/>
              </w:tabs>
              <w:ind w:left="0" w:firstLine="0"/>
              <w:jc w:val="both"/>
              <w:rPr>
                <w:lang w:eastAsia="uk-UA"/>
              </w:rPr>
            </w:pPr>
            <w:r w:rsidRPr="00360743">
              <w:rPr>
                <w:lang w:eastAsia="uk-UA"/>
              </w:rPr>
              <w:t xml:space="preserve">Основи християнської етики: Хрестоматія: 6 клас: / Упорядник І.Є. Мазур. – К. : </w:t>
            </w:r>
          </w:p>
          <w:p w:rsidR="00DE616A" w:rsidRPr="00360743" w:rsidRDefault="00DE616A" w:rsidP="00E97DE5">
            <w:pPr>
              <w:jc w:val="both"/>
              <w:rPr>
                <w:lang w:eastAsia="uk-UA"/>
              </w:rPr>
            </w:pPr>
            <w:r w:rsidRPr="00360743">
              <w:rPr>
                <w:lang w:eastAsia="uk-UA"/>
              </w:rPr>
              <w:t>Літера ЛТД, 2016. – 288 с.</w:t>
            </w:r>
          </w:p>
        </w:tc>
      </w:tr>
      <w:tr w:rsidR="00DE616A" w:rsidRPr="00360743" w:rsidTr="00B454EC">
        <w:trPr>
          <w:trHeight w:val="264"/>
          <w:tblCellSpacing w:w="0" w:type="dxa"/>
        </w:trPr>
        <w:tc>
          <w:tcPr>
            <w:tcW w:w="10360" w:type="dxa"/>
            <w:vAlign w:val="bottom"/>
          </w:tcPr>
          <w:p w:rsidR="00DE616A" w:rsidRPr="00360743" w:rsidRDefault="00DE616A" w:rsidP="004043BD">
            <w:pPr>
              <w:numPr>
                <w:ilvl w:val="0"/>
                <w:numId w:val="38"/>
              </w:numPr>
              <w:tabs>
                <w:tab w:val="clear" w:pos="720"/>
                <w:tab w:val="num" w:pos="426"/>
              </w:tabs>
              <w:ind w:left="0" w:firstLine="0"/>
              <w:jc w:val="both"/>
              <w:rPr>
                <w:lang w:eastAsia="uk-UA"/>
              </w:rPr>
            </w:pPr>
            <w:r w:rsidRPr="00360743">
              <w:rPr>
                <w:lang w:eastAsia="uk-UA"/>
              </w:rPr>
              <w:t xml:space="preserve">Основи християнської етики. 7 клас: навч. посіб./ В.М. Жуковський, В.В. </w:t>
            </w:r>
          </w:p>
          <w:p w:rsidR="00DE616A" w:rsidRPr="00360743" w:rsidRDefault="00DE616A" w:rsidP="00E97DE5">
            <w:pPr>
              <w:tabs>
                <w:tab w:val="num" w:pos="426"/>
              </w:tabs>
              <w:jc w:val="both"/>
              <w:rPr>
                <w:lang w:eastAsia="uk-UA"/>
              </w:rPr>
            </w:pPr>
            <w:r w:rsidRPr="00360743">
              <w:rPr>
                <w:lang w:eastAsia="uk-UA"/>
              </w:rPr>
              <w:t>Зоринська, Н.Д. Ковальчук та ін. – К. : Літера ЛТД, 2016. – 208 с.</w:t>
            </w:r>
          </w:p>
        </w:tc>
      </w:tr>
      <w:tr w:rsidR="00DE616A" w:rsidRPr="00360743" w:rsidTr="00B454EC">
        <w:trPr>
          <w:trHeight w:val="264"/>
          <w:tblCellSpacing w:w="0" w:type="dxa"/>
        </w:trPr>
        <w:tc>
          <w:tcPr>
            <w:tcW w:w="10360" w:type="dxa"/>
            <w:vAlign w:val="bottom"/>
          </w:tcPr>
          <w:p w:rsidR="00DE616A" w:rsidRPr="00360743" w:rsidRDefault="00DE616A" w:rsidP="004043BD">
            <w:pPr>
              <w:numPr>
                <w:ilvl w:val="0"/>
                <w:numId w:val="39"/>
              </w:numPr>
              <w:tabs>
                <w:tab w:val="clear" w:pos="720"/>
                <w:tab w:val="num" w:pos="426"/>
              </w:tabs>
              <w:ind w:left="0" w:firstLine="0"/>
              <w:jc w:val="both"/>
              <w:rPr>
                <w:lang w:eastAsia="uk-UA"/>
              </w:rPr>
            </w:pPr>
            <w:r w:rsidRPr="00360743">
              <w:rPr>
                <w:lang w:eastAsia="uk-UA"/>
              </w:rPr>
              <w:t xml:space="preserve">Основи християнської етики. 7 клас: зошит / В.М. Жуковський, В.В. Зоринська. – К. : </w:t>
            </w:r>
          </w:p>
          <w:p w:rsidR="00DE616A" w:rsidRPr="00360743" w:rsidRDefault="00DE616A" w:rsidP="00E97DE5">
            <w:pPr>
              <w:jc w:val="both"/>
              <w:rPr>
                <w:lang w:eastAsia="uk-UA"/>
              </w:rPr>
            </w:pPr>
            <w:r w:rsidRPr="00360743">
              <w:rPr>
                <w:lang w:eastAsia="uk-UA"/>
              </w:rPr>
              <w:t>Літера ЛТД, 2016. – 80 с.</w:t>
            </w:r>
          </w:p>
        </w:tc>
      </w:tr>
    </w:tbl>
    <w:p w:rsidR="00DE616A" w:rsidRPr="00360743" w:rsidRDefault="00DE616A" w:rsidP="00E902A8">
      <w:pPr>
        <w:ind w:right="-1" w:firstLine="708"/>
        <w:jc w:val="both"/>
        <w:rPr>
          <w:lang w:val="uk-UA"/>
        </w:rPr>
      </w:pPr>
    </w:p>
    <w:p w:rsidR="00DE616A" w:rsidRPr="00DA1509" w:rsidRDefault="00DE616A" w:rsidP="00834E01">
      <w:pPr>
        <w:ind w:right="-1"/>
        <w:jc w:val="both"/>
        <w:rPr>
          <w:lang w:val="uk-UA"/>
        </w:rPr>
      </w:pPr>
      <w:r w:rsidRPr="00360743">
        <w:rPr>
          <w:b/>
          <w:i/>
          <w:lang w:val="uk-UA"/>
        </w:rPr>
        <w:t>К</w:t>
      </w:r>
      <w:r w:rsidRPr="00DA1509">
        <w:rPr>
          <w:b/>
          <w:i/>
          <w:lang w:val="uk-UA"/>
        </w:rPr>
        <w:t>афедра англійської філології:</w:t>
      </w:r>
      <w:r w:rsidRPr="00DA1509">
        <w:rPr>
          <w:b/>
          <w:lang w:val="uk-UA"/>
        </w:rPr>
        <w:t xml:space="preserve"> </w:t>
      </w:r>
      <w:r w:rsidRPr="00DA1509">
        <w:rPr>
          <w:lang w:val="uk-UA"/>
        </w:rPr>
        <w:t>«Лексична, фразеологічна і фреймова семантика»</w:t>
      </w:r>
    </w:p>
    <w:p w:rsidR="00DE616A" w:rsidRPr="00360743" w:rsidRDefault="00DE616A" w:rsidP="00834E01">
      <w:pPr>
        <w:ind w:right="-1"/>
        <w:jc w:val="both"/>
        <w:rPr>
          <w:lang w:val="uk-UA"/>
        </w:rPr>
      </w:pPr>
      <w:r w:rsidRPr="00360743">
        <w:t>(державний реєстраційний номер 0109U007880</w:t>
      </w:r>
      <w:r w:rsidRPr="00360743">
        <w:rPr>
          <w:lang w:val="uk-UA"/>
        </w:rPr>
        <w:t>; керівник: проф. Худолій А. О.</w:t>
      </w:r>
      <w:r w:rsidRPr="00360743">
        <w:t>)</w:t>
      </w:r>
      <w:r w:rsidRPr="00360743">
        <w:rPr>
          <w:lang w:val="uk-UA"/>
        </w:rPr>
        <w:t>.</w:t>
      </w:r>
    </w:p>
    <w:p w:rsidR="00DE616A" w:rsidRPr="00360743" w:rsidRDefault="00DE616A" w:rsidP="00B72C09">
      <w:pPr>
        <w:ind w:right="-1" w:firstLine="708"/>
        <w:jc w:val="both"/>
        <w:rPr>
          <w:lang w:val="uk-UA"/>
        </w:rPr>
      </w:pPr>
      <w:r w:rsidRPr="00360743">
        <w:rPr>
          <w:lang w:val="uk-UA"/>
        </w:rPr>
        <w:t>Захист докторської дисертації: Цолін Д. В. «Синтаксичні основи поетичного дискурсу. На матеріалі юдейської літургійної поезії арамейською мовою II – VIII ст.»</w:t>
      </w:r>
    </w:p>
    <w:p w:rsidR="00DE616A" w:rsidRPr="00360743" w:rsidRDefault="00DE616A" w:rsidP="00834E01">
      <w:pPr>
        <w:ind w:right="-1"/>
        <w:jc w:val="both"/>
        <w:rPr>
          <w:lang w:val="uk-UA"/>
        </w:rPr>
      </w:pPr>
      <w:r w:rsidRPr="00DA1509">
        <w:rPr>
          <w:lang w:val="uk-UA"/>
        </w:rPr>
        <w:t xml:space="preserve"> </w:t>
      </w:r>
    </w:p>
    <w:p w:rsidR="00DE616A" w:rsidRPr="00360743" w:rsidRDefault="00DE616A" w:rsidP="00834E01">
      <w:pPr>
        <w:ind w:right="-1"/>
        <w:jc w:val="both"/>
        <w:rPr>
          <w:lang w:val="uk-UA"/>
        </w:rPr>
      </w:pPr>
      <w:r w:rsidRPr="00360743">
        <w:rPr>
          <w:b/>
          <w:i/>
          <w:lang w:val="uk-UA"/>
        </w:rPr>
        <w:t>К</w:t>
      </w:r>
      <w:r w:rsidRPr="00DA1509">
        <w:rPr>
          <w:b/>
          <w:i/>
          <w:lang w:val="uk-UA"/>
        </w:rPr>
        <w:t>афедра індоєвропейських мов:</w:t>
      </w:r>
      <w:r w:rsidRPr="00DA1509">
        <w:rPr>
          <w:lang w:val="uk-UA"/>
        </w:rPr>
        <w:t xml:space="preserve"> «Інноваційні методи формування іншомовної комунікативної компетенції» (державний реєстраційний номер 0109</w:t>
      </w:r>
      <w:r w:rsidRPr="00360743">
        <w:rPr>
          <w:lang w:val="en-US"/>
        </w:rPr>
        <w:t>U</w:t>
      </w:r>
      <w:r w:rsidRPr="00DA1509">
        <w:rPr>
          <w:lang w:val="uk-UA"/>
        </w:rPr>
        <w:t>007882</w:t>
      </w:r>
      <w:r w:rsidRPr="00360743">
        <w:rPr>
          <w:lang w:val="uk-UA"/>
        </w:rPr>
        <w:t>; керівник: доц. І. В. Ковальчук</w:t>
      </w:r>
      <w:r w:rsidRPr="00360743">
        <w:t>)</w:t>
      </w:r>
      <w:r w:rsidRPr="00360743">
        <w:rPr>
          <w:lang w:val="uk-UA"/>
        </w:rPr>
        <w:t>.</w:t>
      </w:r>
    </w:p>
    <w:p w:rsidR="00DE616A" w:rsidRPr="00360743" w:rsidRDefault="00DE616A" w:rsidP="00B72C09">
      <w:pPr>
        <w:widowControl w:val="0"/>
        <w:suppressAutoHyphens/>
        <w:autoSpaceDE w:val="0"/>
        <w:ind w:firstLine="708"/>
        <w:jc w:val="both"/>
        <w:rPr>
          <w:lang w:val="uk-UA"/>
        </w:rPr>
      </w:pPr>
      <w:r w:rsidRPr="00360743">
        <w:rPr>
          <w:lang w:val="uk-UA"/>
        </w:rPr>
        <w:t xml:space="preserve">Результати роботи </w:t>
      </w:r>
    </w:p>
    <w:p w:rsidR="00DE616A" w:rsidRPr="00360743" w:rsidRDefault="00DE616A" w:rsidP="00B72C09">
      <w:pPr>
        <w:widowControl w:val="0"/>
        <w:suppressAutoHyphens/>
        <w:autoSpaceDE w:val="0"/>
        <w:jc w:val="both"/>
        <w:rPr>
          <w:lang w:val="uk-UA"/>
        </w:rPr>
      </w:pPr>
      <w:r w:rsidRPr="00360743">
        <w:rPr>
          <w:lang w:val="uk-UA"/>
        </w:rPr>
        <w:t xml:space="preserve">Організовано та проведено такі конференції: </w:t>
      </w:r>
    </w:p>
    <w:p w:rsidR="00DE616A" w:rsidRPr="00360743" w:rsidRDefault="00DE616A" w:rsidP="006479BD">
      <w:pPr>
        <w:widowControl w:val="0"/>
        <w:suppressAutoHyphens/>
        <w:autoSpaceDE w:val="0"/>
        <w:ind w:firstLine="708"/>
        <w:jc w:val="both"/>
        <w:rPr>
          <w:lang w:val="uk-UA"/>
        </w:rPr>
      </w:pPr>
      <w:r w:rsidRPr="00360743">
        <w:rPr>
          <w:lang w:val="en-US"/>
        </w:rPr>
        <w:t>V</w:t>
      </w:r>
      <w:r w:rsidRPr="00360743">
        <w:rPr>
          <w:lang w:val="uk-UA"/>
        </w:rPr>
        <w:t xml:space="preserve">І Міжнародна науково-практична інтернет-конференція «Лінгвокогнітивні та соціокультурні аспекти комунікації»,  листопад 2016 р.; </w:t>
      </w:r>
    </w:p>
    <w:p w:rsidR="00DE616A" w:rsidRPr="00360743" w:rsidRDefault="00DE616A" w:rsidP="006479BD">
      <w:pPr>
        <w:widowControl w:val="0"/>
        <w:suppressAutoHyphens/>
        <w:autoSpaceDE w:val="0"/>
        <w:ind w:firstLine="708"/>
        <w:jc w:val="both"/>
        <w:rPr>
          <w:lang w:val="uk-UA"/>
        </w:rPr>
      </w:pPr>
      <w:r w:rsidRPr="00360743">
        <w:rPr>
          <w:lang w:val="uk-UA"/>
        </w:rPr>
        <w:t xml:space="preserve">Науково-практична студентська конференція «Лінгвосоціокультурні аспекти комунікації», березень 2016 р.;  </w:t>
      </w:r>
    </w:p>
    <w:p w:rsidR="00DE616A" w:rsidRPr="00360743" w:rsidRDefault="00DE616A" w:rsidP="006479BD">
      <w:pPr>
        <w:widowControl w:val="0"/>
        <w:suppressAutoHyphens/>
        <w:autoSpaceDE w:val="0"/>
        <w:ind w:firstLine="708"/>
        <w:jc w:val="both"/>
        <w:rPr>
          <w:lang w:val="uk-UA"/>
        </w:rPr>
      </w:pPr>
      <w:r w:rsidRPr="00360743">
        <w:rPr>
          <w:lang w:val="en-US"/>
        </w:rPr>
        <w:t>X</w:t>
      </w:r>
      <w:r w:rsidRPr="00360743">
        <w:rPr>
          <w:lang w:val="uk-UA"/>
        </w:rPr>
        <w:t xml:space="preserve"> Міжнародна науково-практична конференції «Міжкультурна комунікація: мова-культура-особистість», квітень 2016 р.  та регіонального симпозіуму вчителів польської мови «Перспективи та проблеми вивчення польської мови», грудень 2016. </w:t>
      </w:r>
    </w:p>
    <w:p w:rsidR="00DE616A" w:rsidRPr="00360743" w:rsidRDefault="00DE616A" w:rsidP="00E97DE5">
      <w:pPr>
        <w:widowControl w:val="0"/>
        <w:suppressAutoHyphens/>
        <w:autoSpaceDE w:val="0"/>
        <w:ind w:firstLine="708"/>
        <w:jc w:val="center"/>
        <w:rPr>
          <w:i/>
          <w:lang w:val="uk-UA"/>
        </w:rPr>
      </w:pPr>
      <w:r w:rsidRPr="00360743">
        <w:rPr>
          <w:i/>
          <w:lang w:val="uk-UA"/>
        </w:rPr>
        <w:t>Наукові збірники</w:t>
      </w:r>
    </w:p>
    <w:p w:rsidR="00DE616A" w:rsidRPr="00360743" w:rsidRDefault="00DE616A" w:rsidP="004043BD">
      <w:pPr>
        <w:pStyle w:val="NormalWeb"/>
        <w:widowControl/>
        <w:numPr>
          <w:ilvl w:val="0"/>
          <w:numId w:val="3"/>
        </w:numPr>
        <w:tabs>
          <w:tab w:val="left" w:pos="426"/>
        </w:tabs>
        <w:ind w:left="0" w:firstLine="0"/>
        <w:jc w:val="both"/>
        <w:rPr>
          <w:rFonts w:cs="Times New Roman"/>
        </w:rPr>
      </w:pPr>
      <w:r w:rsidRPr="00360743">
        <w:rPr>
          <w:rFonts w:cs="Times New Roman"/>
        </w:rPr>
        <w:t>Наукові записки. Серія “Філологічна”. – Острог: Видавництво Національного університету “Острозька академія”, 2016. – Вип.60.</w:t>
      </w:r>
    </w:p>
    <w:p w:rsidR="00DE616A" w:rsidRPr="00360743" w:rsidRDefault="00DE616A" w:rsidP="004043BD">
      <w:pPr>
        <w:pStyle w:val="NormalWeb"/>
        <w:widowControl/>
        <w:numPr>
          <w:ilvl w:val="0"/>
          <w:numId w:val="3"/>
        </w:numPr>
        <w:tabs>
          <w:tab w:val="left" w:pos="426"/>
        </w:tabs>
        <w:ind w:left="0" w:firstLine="0"/>
        <w:jc w:val="both"/>
        <w:rPr>
          <w:rFonts w:cs="Times New Roman"/>
        </w:rPr>
      </w:pPr>
      <w:r w:rsidRPr="00360743">
        <w:rPr>
          <w:rFonts w:cs="Times New Roman"/>
        </w:rPr>
        <w:t>Наукові записки. Серія “Філологічна”. – Острог: Видавництво Національного університету “Острозька академія”, 2016. – Вип.61.</w:t>
      </w:r>
    </w:p>
    <w:p w:rsidR="00DE616A" w:rsidRPr="00360743" w:rsidRDefault="00DE616A" w:rsidP="004043BD">
      <w:pPr>
        <w:pStyle w:val="NormalWeb"/>
        <w:widowControl/>
        <w:numPr>
          <w:ilvl w:val="0"/>
          <w:numId w:val="3"/>
        </w:numPr>
        <w:tabs>
          <w:tab w:val="left" w:pos="426"/>
        </w:tabs>
        <w:ind w:left="0" w:firstLine="0"/>
        <w:jc w:val="both"/>
        <w:rPr>
          <w:rFonts w:cs="Times New Roman"/>
        </w:rPr>
      </w:pPr>
      <w:r w:rsidRPr="00360743">
        <w:rPr>
          <w:rFonts w:cs="Times New Roman"/>
        </w:rPr>
        <w:t>Наукові записки. Серія “Філологічна”. – Острог: Видавництво Національного університету “Острозька академія”, 2016. – Вип.62.</w:t>
      </w:r>
    </w:p>
    <w:p w:rsidR="00DE616A" w:rsidRPr="00360743" w:rsidRDefault="00DE616A" w:rsidP="004043BD">
      <w:pPr>
        <w:pStyle w:val="NormalWeb"/>
        <w:widowControl/>
        <w:numPr>
          <w:ilvl w:val="0"/>
          <w:numId w:val="3"/>
        </w:numPr>
        <w:tabs>
          <w:tab w:val="left" w:pos="426"/>
        </w:tabs>
        <w:ind w:left="0" w:firstLine="0"/>
        <w:jc w:val="both"/>
        <w:rPr>
          <w:rFonts w:cs="Times New Roman"/>
        </w:rPr>
      </w:pPr>
      <w:r w:rsidRPr="00360743">
        <w:rPr>
          <w:rFonts w:cs="Times New Roman"/>
        </w:rPr>
        <w:t>Наукові записки. Серія “Філологічна”. – Острог: Видавництво Національного університету “Острозька академія”, 2016. – Вип.63.</w:t>
      </w:r>
    </w:p>
    <w:p w:rsidR="00DE616A" w:rsidRPr="00360743" w:rsidRDefault="00DE616A" w:rsidP="004043BD">
      <w:pPr>
        <w:pStyle w:val="NormalWeb"/>
        <w:widowControl/>
        <w:numPr>
          <w:ilvl w:val="0"/>
          <w:numId w:val="3"/>
        </w:numPr>
        <w:tabs>
          <w:tab w:val="left" w:pos="426"/>
        </w:tabs>
        <w:ind w:left="0" w:firstLine="0"/>
        <w:jc w:val="both"/>
        <w:rPr>
          <w:rFonts w:cs="Times New Roman"/>
          <w:b/>
        </w:rPr>
      </w:pPr>
      <w:r w:rsidRPr="00360743">
        <w:rPr>
          <w:rFonts w:cs="Times New Roman"/>
        </w:rPr>
        <w:t>Студентські «Наукові записки. Серія «Філологічна» . – Острог: Видавництво Національного університету “Острозька академія”, 2016.  Випуск 9.</w:t>
      </w:r>
    </w:p>
    <w:p w:rsidR="00DE616A" w:rsidRPr="00360743" w:rsidRDefault="00DE616A" w:rsidP="00E97DE5">
      <w:pPr>
        <w:pStyle w:val="ListParagraph"/>
        <w:tabs>
          <w:tab w:val="num" w:pos="426"/>
        </w:tabs>
        <w:suppressAutoHyphens/>
        <w:ind w:left="0"/>
        <w:contextualSpacing w:val="0"/>
        <w:jc w:val="center"/>
        <w:rPr>
          <w:i/>
          <w:lang w:val="uk-UA"/>
        </w:rPr>
      </w:pPr>
      <w:r w:rsidRPr="00360743">
        <w:rPr>
          <w:i/>
          <w:lang w:val="uk-UA"/>
        </w:rPr>
        <w:t>Навчальні посібники</w:t>
      </w:r>
    </w:p>
    <w:p w:rsidR="00DE616A" w:rsidRPr="00360743" w:rsidRDefault="00DE616A" w:rsidP="004043BD">
      <w:pPr>
        <w:pStyle w:val="ListParagraph"/>
        <w:numPr>
          <w:ilvl w:val="0"/>
          <w:numId w:val="40"/>
        </w:numPr>
        <w:suppressAutoHyphens/>
        <w:ind w:left="142" w:firstLine="0"/>
        <w:contextualSpacing w:val="0"/>
        <w:jc w:val="both"/>
        <w:rPr>
          <w:lang w:val="uk-UA"/>
        </w:rPr>
      </w:pPr>
      <w:r w:rsidRPr="00360743">
        <w:rPr>
          <w:lang w:val="uk-UA"/>
        </w:rPr>
        <w:t>Белявська О.О. «</w:t>
      </w:r>
      <w:r w:rsidRPr="00360743">
        <w:rPr>
          <w:lang w:val="en-US"/>
        </w:rPr>
        <w:t>English</w:t>
      </w:r>
      <w:r w:rsidRPr="00360743">
        <w:rPr>
          <w:lang w:val="uk-UA"/>
        </w:rPr>
        <w:t xml:space="preserve"> </w:t>
      </w:r>
      <w:r w:rsidRPr="00360743">
        <w:rPr>
          <w:lang w:val="en-US"/>
        </w:rPr>
        <w:t>for</w:t>
      </w:r>
      <w:r w:rsidRPr="00360743">
        <w:rPr>
          <w:lang w:val="uk-UA"/>
        </w:rPr>
        <w:t xml:space="preserve"> </w:t>
      </w:r>
      <w:r w:rsidRPr="00360743">
        <w:rPr>
          <w:lang w:val="en-US"/>
        </w:rPr>
        <w:t>Psychologists</w:t>
      </w:r>
      <w:r w:rsidRPr="00360743">
        <w:rPr>
          <w:lang w:val="uk-UA"/>
        </w:rPr>
        <w:t xml:space="preserve">». </w:t>
      </w:r>
    </w:p>
    <w:p w:rsidR="00DE616A" w:rsidRPr="00360743" w:rsidRDefault="00DE616A" w:rsidP="004043BD">
      <w:pPr>
        <w:pStyle w:val="ListParagraph"/>
        <w:numPr>
          <w:ilvl w:val="0"/>
          <w:numId w:val="40"/>
        </w:numPr>
        <w:suppressAutoHyphens/>
        <w:ind w:left="142" w:firstLine="0"/>
        <w:contextualSpacing w:val="0"/>
        <w:jc w:val="both"/>
        <w:rPr>
          <w:lang w:val="uk-UA"/>
        </w:rPr>
      </w:pPr>
      <w:r w:rsidRPr="00360743">
        <w:rPr>
          <w:lang w:val="uk-UA"/>
        </w:rPr>
        <w:t>Ковальчук І. В., Білецька С. М.  «</w:t>
      </w:r>
      <w:r w:rsidRPr="00360743">
        <w:rPr>
          <w:lang w:val="en-US"/>
        </w:rPr>
        <w:t>Lecture</w:t>
      </w:r>
      <w:r w:rsidRPr="00360743">
        <w:rPr>
          <w:lang w:val="uk-UA"/>
        </w:rPr>
        <w:t xml:space="preserve"> </w:t>
      </w:r>
      <w:r w:rsidRPr="00360743">
        <w:rPr>
          <w:lang w:val="en-US"/>
        </w:rPr>
        <w:t>communicative</w:t>
      </w:r>
      <w:r w:rsidRPr="00360743">
        <w:rPr>
          <w:lang w:val="uk-UA"/>
        </w:rPr>
        <w:t xml:space="preserve"> </w:t>
      </w:r>
      <w:r w:rsidRPr="00360743">
        <w:rPr>
          <w:lang w:val="en-US"/>
        </w:rPr>
        <w:t>d</w:t>
      </w:r>
      <w:r w:rsidRPr="00360743">
        <w:rPr>
          <w:lang w:val="uk-UA"/>
        </w:rPr>
        <w:t>’</w:t>
      </w:r>
      <w:r w:rsidRPr="00360743">
        <w:rPr>
          <w:lang w:val="en-US"/>
        </w:rPr>
        <w:t>apres</w:t>
      </w:r>
      <w:r w:rsidRPr="00360743">
        <w:rPr>
          <w:lang w:val="uk-UA"/>
        </w:rPr>
        <w:t xml:space="preserve">  </w:t>
      </w:r>
      <w:r w:rsidRPr="00360743">
        <w:rPr>
          <w:lang w:val="en-US"/>
        </w:rPr>
        <w:t>le</w:t>
      </w:r>
      <w:r w:rsidRPr="00360743">
        <w:rPr>
          <w:lang w:val="uk-UA"/>
        </w:rPr>
        <w:t xml:space="preserve"> </w:t>
      </w:r>
      <w:r w:rsidRPr="00360743">
        <w:rPr>
          <w:lang w:val="en-US"/>
        </w:rPr>
        <w:t>roman</w:t>
      </w:r>
      <w:r w:rsidRPr="00360743">
        <w:rPr>
          <w:lang w:val="uk-UA"/>
        </w:rPr>
        <w:t xml:space="preserve"> </w:t>
      </w:r>
      <w:r w:rsidRPr="00360743">
        <w:rPr>
          <w:lang w:val="en-US"/>
        </w:rPr>
        <w:t>Guy</w:t>
      </w:r>
      <w:r w:rsidRPr="00360743">
        <w:rPr>
          <w:lang w:val="uk-UA"/>
        </w:rPr>
        <w:t xml:space="preserve"> </w:t>
      </w:r>
      <w:r w:rsidRPr="00360743">
        <w:rPr>
          <w:lang w:val="en-US"/>
        </w:rPr>
        <w:t>de</w:t>
      </w:r>
      <w:r w:rsidRPr="00360743">
        <w:rPr>
          <w:lang w:val="uk-UA"/>
        </w:rPr>
        <w:t xml:space="preserve"> </w:t>
      </w:r>
      <w:r w:rsidRPr="00360743">
        <w:rPr>
          <w:lang w:val="en-US"/>
        </w:rPr>
        <w:t>Maupassant</w:t>
      </w:r>
      <w:r w:rsidRPr="00360743">
        <w:rPr>
          <w:lang w:val="uk-UA"/>
        </w:rPr>
        <w:t xml:space="preserve"> “</w:t>
      </w:r>
      <w:r w:rsidRPr="00360743">
        <w:rPr>
          <w:lang w:val="en-US"/>
        </w:rPr>
        <w:t>Une</w:t>
      </w:r>
      <w:r w:rsidRPr="00360743">
        <w:rPr>
          <w:lang w:val="uk-UA"/>
        </w:rPr>
        <w:t xml:space="preserve"> </w:t>
      </w:r>
      <w:r w:rsidRPr="00360743">
        <w:rPr>
          <w:lang w:val="en-US"/>
        </w:rPr>
        <w:t>Vie</w:t>
      </w:r>
      <w:r w:rsidRPr="00360743">
        <w:rPr>
          <w:lang w:val="uk-UA"/>
        </w:rPr>
        <w:t>”».</w:t>
      </w:r>
    </w:p>
    <w:p w:rsidR="00DE616A" w:rsidRPr="00360743" w:rsidRDefault="00DE616A" w:rsidP="004043BD">
      <w:pPr>
        <w:pStyle w:val="ListParagraph"/>
        <w:numPr>
          <w:ilvl w:val="0"/>
          <w:numId w:val="40"/>
        </w:numPr>
        <w:suppressAutoHyphens/>
        <w:ind w:left="142" w:firstLine="0"/>
        <w:contextualSpacing w:val="0"/>
        <w:jc w:val="both"/>
        <w:rPr>
          <w:lang w:val="uk-UA"/>
        </w:rPr>
      </w:pPr>
      <w:r w:rsidRPr="00360743">
        <w:rPr>
          <w:lang w:val="uk-UA"/>
        </w:rPr>
        <w:t>Кравець О. П., Поліщук В.Л. «</w:t>
      </w:r>
      <w:r w:rsidRPr="00360743">
        <w:rPr>
          <w:lang w:val="de-DE"/>
        </w:rPr>
        <w:t>Deutsch</w:t>
      </w:r>
      <w:r w:rsidRPr="00360743">
        <w:rPr>
          <w:lang w:val="uk-UA"/>
        </w:rPr>
        <w:t xml:space="preserve"> </w:t>
      </w:r>
      <w:r w:rsidRPr="00360743">
        <w:rPr>
          <w:lang w:val="de-DE"/>
        </w:rPr>
        <w:t>selbstst</w:t>
      </w:r>
      <w:r w:rsidRPr="00360743">
        <w:rPr>
          <w:lang w:val="uk-UA"/>
        </w:rPr>
        <w:t>ä</w:t>
      </w:r>
      <w:r w:rsidRPr="00360743">
        <w:rPr>
          <w:lang w:val="de-DE"/>
        </w:rPr>
        <w:t>ndig</w:t>
      </w:r>
      <w:r w:rsidRPr="00360743">
        <w:rPr>
          <w:lang w:val="uk-UA"/>
        </w:rPr>
        <w:t>».</w:t>
      </w:r>
    </w:p>
    <w:p w:rsidR="00DE616A" w:rsidRPr="00360743" w:rsidRDefault="00DE616A" w:rsidP="00E97DE5">
      <w:pPr>
        <w:pStyle w:val="ListParagraph"/>
        <w:suppressAutoHyphens/>
        <w:ind w:left="0"/>
        <w:contextualSpacing w:val="0"/>
        <w:jc w:val="center"/>
        <w:rPr>
          <w:i/>
          <w:lang w:val="uk-UA"/>
        </w:rPr>
      </w:pPr>
      <w:r w:rsidRPr="00360743">
        <w:rPr>
          <w:i/>
          <w:lang w:val="uk-UA"/>
        </w:rPr>
        <w:t>Методичні рекомендації, вказівки</w:t>
      </w:r>
    </w:p>
    <w:p w:rsidR="00DE616A" w:rsidRPr="00360743" w:rsidRDefault="00DE616A" w:rsidP="00E97DE5">
      <w:pPr>
        <w:pStyle w:val="ListParagraph"/>
        <w:suppressAutoHyphens/>
        <w:ind w:left="0"/>
        <w:contextualSpacing w:val="0"/>
        <w:jc w:val="both"/>
        <w:rPr>
          <w:lang w:val="uk-UA"/>
        </w:rPr>
      </w:pPr>
      <w:r w:rsidRPr="00360743">
        <w:rPr>
          <w:lang w:val="uk-UA"/>
        </w:rPr>
        <w:t xml:space="preserve">1.Кратюк Ю.К. </w:t>
      </w:r>
      <w:r w:rsidRPr="00360743">
        <w:t>Методичні рекомендації до вивчення курсу «Польська мова як іноземна»</w:t>
      </w:r>
      <w:r w:rsidRPr="00360743">
        <w:rPr>
          <w:lang w:val="uk-UA"/>
        </w:rPr>
        <w:t xml:space="preserve"> </w:t>
      </w:r>
    </w:p>
    <w:p w:rsidR="00DE616A" w:rsidRPr="00360743" w:rsidRDefault="00DE616A" w:rsidP="00834E01">
      <w:pPr>
        <w:ind w:right="-1"/>
        <w:jc w:val="both"/>
        <w:rPr>
          <w:lang w:val="uk-UA"/>
        </w:rPr>
      </w:pPr>
    </w:p>
    <w:p w:rsidR="00DE616A" w:rsidRPr="00360743" w:rsidRDefault="00DE616A" w:rsidP="00834E01">
      <w:pPr>
        <w:ind w:right="-1"/>
        <w:jc w:val="both"/>
        <w:rPr>
          <w:lang w:val="uk-UA"/>
        </w:rPr>
      </w:pPr>
      <w:r w:rsidRPr="00360743">
        <w:rPr>
          <w:b/>
          <w:i/>
          <w:lang w:val="uk-UA"/>
        </w:rPr>
        <w:t>К</w:t>
      </w:r>
      <w:r w:rsidRPr="00DA1509">
        <w:rPr>
          <w:b/>
          <w:i/>
          <w:lang w:val="uk-UA"/>
        </w:rPr>
        <w:t>афедра міжнародної мовної комунікації:</w:t>
      </w:r>
      <w:r w:rsidRPr="00DA1509">
        <w:rPr>
          <w:b/>
          <w:lang w:val="uk-UA"/>
        </w:rPr>
        <w:t xml:space="preserve"> </w:t>
      </w:r>
      <w:r w:rsidRPr="00DA1509">
        <w:rPr>
          <w:lang w:val="uk-UA"/>
        </w:rPr>
        <w:t>«</w:t>
      </w:r>
      <w:r w:rsidRPr="00360743">
        <w:t>English</w:t>
      </w:r>
      <w:r w:rsidRPr="00DA1509">
        <w:rPr>
          <w:lang w:val="uk-UA"/>
        </w:rPr>
        <w:t xml:space="preserve"> </w:t>
      </w:r>
      <w:r w:rsidRPr="00360743">
        <w:t>for</w:t>
      </w:r>
      <w:r w:rsidRPr="00DA1509">
        <w:rPr>
          <w:lang w:val="uk-UA"/>
        </w:rPr>
        <w:t xml:space="preserve"> </w:t>
      </w:r>
      <w:r w:rsidRPr="00360743">
        <w:t>Specific</w:t>
      </w:r>
      <w:r w:rsidRPr="00DA1509">
        <w:rPr>
          <w:lang w:val="uk-UA"/>
        </w:rPr>
        <w:t xml:space="preserve"> </w:t>
      </w:r>
      <w:r w:rsidRPr="00360743">
        <w:t>Purposes</w:t>
      </w:r>
      <w:r w:rsidRPr="00DA1509">
        <w:rPr>
          <w:lang w:val="uk-UA"/>
        </w:rPr>
        <w:t>» (державний реєстраційний номер 0109</w:t>
      </w:r>
      <w:r w:rsidRPr="00360743">
        <w:t>U</w:t>
      </w:r>
      <w:r w:rsidRPr="00DA1509">
        <w:rPr>
          <w:lang w:val="uk-UA"/>
        </w:rPr>
        <w:t>007878</w:t>
      </w:r>
      <w:r w:rsidRPr="00360743">
        <w:rPr>
          <w:lang w:val="uk-UA"/>
        </w:rPr>
        <w:t>; керівник доц. Крайчинська Г. В.</w:t>
      </w:r>
      <w:r w:rsidRPr="00DA1509">
        <w:rPr>
          <w:lang w:val="uk-UA"/>
        </w:rPr>
        <w:t>)</w:t>
      </w:r>
      <w:r w:rsidRPr="00360743">
        <w:rPr>
          <w:lang w:val="uk-UA"/>
        </w:rPr>
        <w:t>.</w:t>
      </w:r>
    </w:p>
    <w:p w:rsidR="00DE616A" w:rsidRPr="00360743" w:rsidRDefault="00DE616A" w:rsidP="00834E01">
      <w:pPr>
        <w:ind w:right="-1"/>
        <w:jc w:val="both"/>
        <w:rPr>
          <w:lang w:val="uk-UA"/>
        </w:rPr>
      </w:pPr>
      <w:r w:rsidRPr="00360743">
        <w:rPr>
          <w:lang w:val="uk-UA"/>
        </w:rPr>
        <w:t>Проведено м</w:t>
      </w:r>
      <w:r w:rsidRPr="00DA1509">
        <w:rPr>
          <w:lang w:val="uk-UA"/>
        </w:rPr>
        <w:t>іжнародн</w:t>
      </w:r>
      <w:r w:rsidRPr="00360743">
        <w:rPr>
          <w:lang w:val="uk-UA"/>
        </w:rPr>
        <w:t>у</w:t>
      </w:r>
      <w:r w:rsidRPr="00DA1509">
        <w:rPr>
          <w:lang w:val="uk-UA"/>
        </w:rPr>
        <w:t>інтернет – конференці</w:t>
      </w:r>
      <w:r w:rsidRPr="00360743">
        <w:rPr>
          <w:lang w:val="uk-UA"/>
        </w:rPr>
        <w:t>ю</w:t>
      </w:r>
      <w:r w:rsidRPr="00DA1509">
        <w:rPr>
          <w:lang w:val="uk-UA"/>
        </w:rPr>
        <w:t>“</w:t>
      </w:r>
      <w:r w:rsidRPr="00360743">
        <w:t>English</w:t>
      </w:r>
      <w:r w:rsidRPr="00DA1509">
        <w:rPr>
          <w:lang w:val="uk-UA"/>
        </w:rPr>
        <w:t xml:space="preserve"> </w:t>
      </w:r>
      <w:r w:rsidRPr="00360743">
        <w:t>for</w:t>
      </w:r>
      <w:r w:rsidRPr="00DA1509">
        <w:rPr>
          <w:lang w:val="uk-UA"/>
        </w:rPr>
        <w:t xml:space="preserve"> </w:t>
      </w:r>
      <w:r w:rsidRPr="00360743">
        <w:t>Specific</w:t>
      </w:r>
      <w:r w:rsidRPr="00DA1509">
        <w:rPr>
          <w:lang w:val="uk-UA"/>
        </w:rPr>
        <w:t xml:space="preserve"> </w:t>
      </w:r>
      <w:r w:rsidRPr="00360743">
        <w:t>Purposes</w:t>
      </w:r>
      <w:r w:rsidRPr="00DA1509">
        <w:rPr>
          <w:lang w:val="uk-UA"/>
        </w:rPr>
        <w:t>” (березень, 2016)</w:t>
      </w:r>
      <w:r w:rsidRPr="00360743">
        <w:rPr>
          <w:lang w:val="uk-UA"/>
        </w:rPr>
        <w:t>.</w:t>
      </w:r>
    </w:p>
    <w:p w:rsidR="00DE616A" w:rsidRDefault="00DE616A" w:rsidP="00834E01">
      <w:pPr>
        <w:snapToGrid w:val="0"/>
        <w:ind w:right="-1"/>
        <w:jc w:val="center"/>
        <w:rPr>
          <w:b/>
          <w:i/>
          <w:lang w:val="uk-UA"/>
        </w:rPr>
      </w:pPr>
    </w:p>
    <w:p w:rsidR="00DE616A" w:rsidRPr="00360743" w:rsidRDefault="00DE616A" w:rsidP="00834E01">
      <w:pPr>
        <w:snapToGrid w:val="0"/>
        <w:ind w:right="-1"/>
        <w:jc w:val="center"/>
        <w:rPr>
          <w:b/>
          <w:i/>
          <w:lang w:val="uk-UA"/>
        </w:rPr>
      </w:pPr>
      <w:r w:rsidRPr="00360743">
        <w:rPr>
          <w:b/>
          <w:i/>
          <w:lang w:val="uk-UA"/>
        </w:rPr>
        <w:t>Факультет міжнародних відносин</w:t>
      </w:r>
    </w:p>
    <w:p w:rsidR="00DE616A" w:rsidRPr="00360743" w:rsidRDefault="00DE616A" w:rsidP="00834E01">
      <w:pPr>
        <w:pStyle w:val="11"/>
        <w:spacing w:after="0" w:line="240" w:lineRule="auto"/>
        <w:ind w:left="0" w:right="-1"/>
        <w:jc w:val="both"/>
        <w:rPr>
          <w:rFonts w:ascii="Times New Roman" w:hAnsi="Times New Roman"/>
          <w:sz w:val="24"/>
          <w:szCs w:val="24"/>
        </w:rPr>
      </w:pPr>
      <w:r w:rsidRPr="00360743">
        <w:rPr>
          <w:rFonts w:ascii="Times New Roman" w:hAnsi="Times New Roman"/>
          <w:b/>
          <w:i/>
          <w:sz w:val="24"/>
          <w:szCs w:val="24"/>
        </w:rPr>
        <w:t>Кафедра країнознавства:</w:t>
      </w:r>
      <w:r w:rsidRPr="00360743">
        <w:rPr>
          <w:rFonts w:ascii="Times New Roman" w:hAnsi="Times New Roman"/>
          <w:sz w:val="24"/>
          <w:szCs w:val="24"/>
        </w:rPr>
        <w:t xml:space="preserve"> «Інтеграційні та інкорпораційні процеси в Центрально-Східній Європі ХVІ-ХХІ ст.» (державний реєстраційний номер 0113</w:t>
      </w:r>
      <w:r w:rsidRPr="00360743">
        <w:rPr>
          <w:rFonts w:ascii="Times New Roman" w:hAnsi="Times New Roman"/>
          <w:sz w:val="24"/>
          <w:szCs w:val="24"/>
          <w:lang w:val="en-US"/>
        </w:rPr>
        <w:t>U</w:t>
      </w:r>
      <w:r w:rsidRPr="00360743">
        <w:rPr>
          <w:rFonts w:ascii="Times New Roman" w:hAnsi="Times New Roman"/>
          <w:sz w:val="24"/>
          <w:szCs w:val="24"/>
        </w:rPr>
        <w:t>005088; керівник: проф. Кулаковський П. М.).</w:t>
      </w:r>
    </w:p>
    <w:p w:rsidR="00DE616A" w:rsidRPr="00360743" w:rsidRDefault="00DE616A" w:rsidP="00407CAE">
      <w:pPr>
        <w:pStyle w:val="NormalWeb"/>
        <w:rPr>
          <w:rFonts w:cs="Times New Roman"/>
          <w:i/>
          <w:lang w:val="uk-UA"/>
        </w:rPr>
      </w:pPr>
      <w:r w:rsidRPr="00360743">
        <w:rPr>
          <w:rFonts w:cs="Times New Roman"/>
          <w:i/>
        </w:rPr>
        <w:t>Наукові гуртки:</w:t>
      </w:r>
    </w:p>
    <w:p w:rsidR="00DE616A" w:rsidRPr="00360743" w:rsidRDefault="00DE616A" w:rsidP="004043BD">
      <w:pPr>
        <w:widowControl w:val="0"/>
        <w:numPr>
          <w:ilvl w:val="0"/>
          <w:numId w:val="42"/>
        </w:numPr>
        <w:suppressAutoHyphens/>
        <w:autoSpaceDE w:val="0"/>
        <w:ind w:firstLine="567"/>
        <w:jc w:val="both"/>
        <w:rPr>
          <w:lang w:val="uk-UA"/>
        </w:rPr>
      </w:pPr>
      <w:r w:rsidRPr="00360743">
        <w:t xml:space="preserve">Українсько-польські відносини у ХХ ст. – </w:t>
      </w:r>
      <w:r w:rsidRPr="00360743">
        <w:rPr>
          <w:lang w:val="uk-UA"/>
        </w:rPr>
        <w:t>к.і.н., доц. Шишкін І. Г.</w:t>
      </w:r>
    </w:p>
    <w:p w:rsidR="00DE616A" w:rsidRPr="00360743" w:rsidRDefault="00DE616A" w:rsidP="004043BD">
      <w:pPr>
        <w:widowControl w:val="0"/>
        <w:numPr>
          <w:ilvl w:val="0"/>
          <w:numId w:val="42"/>
        </w:numPr>
        <w:suppressAutoHyphens/>
        <w:autoSpaceDE w:val="0"/>
        <w:ind w:firstLine="567"/>
        <w:jc w:val="both"/>
        <w:rPr>
          <w:lang w:val="uk-UA"/>
        </w:rPr>
      </w:pPr>
      <w:r w:rsidRPr="00360743">
        <w:rPr>
          <w:lang w:val="uk-UA"/>
        </w:rPr>
        <w:t>Міжнародний туризм та світова економіка –  Жуковський М. І.</w:t>
      </w:r>
    </w:p>
    <w:p w:rsidR="00DE616A" w:rsidRPr="00360743" w:rsidRDefault="00DE616A" w:rsidP="00407CAE">
      <w:pPr>
        <w:tabs>
          <w:tab w:val="left" w:pos="360"/>
          <w:tab w:val="left" w:pos="5940"/>
        </w:tabs>
      </w:pPr>
      <w:r w:rsidRPr="00360743">
        <w:t>Результати дослідження знайшли вияв у таких публікаціях:</w:t>
      </w:r>
    </w:p>
    <w:p w:rsidR="00DE616A" w:rsidRPr="00360743" w:rsidRDefault="00DE616A" w:rsidP="00407CAE">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360743" w:rsidRDefault="00DE616A" w:rsidP="004043BD">
      <w:pPr>
        <w:widowControl w:val="0"/>
        <w:numPr>
          <w:ilvl w:val="0"/>
          <w:numId w:val="44"/>
        </w:numPr>
        <w:tabs>
          <w:tab w:val="clear" w:pos="360"/>
          <w:tab w:val="num" w:pos="0"/>
        </w:tabs>
        <w:suppressAutoHyphens/>
        <w:ind w:left="0" w:firstLine="567"/>
        <w:jc w:val="both"/>
      </w:pPr>
      <w:r w:rsidRPr="00DA1509">
        <w:rPr>
          <w:lang w:val="uk-UA"/>
        </w:rPr>
        <w:t xml:space="preserve">Жуковський В. М., Шустак Ю. І. Неформальна освіта дорослих як відповідь на виклики сьогодення (канадський досвід) / Василь Миколайович Жуковський, Юлія Іванівна Шустак. // Освіта дорослих: теорія, досвід, перспективи: зб. наук. пр. / голов. ред. </w:t>
      </w:r>
      <w:r w:rsidRPr="00360743">
        <w:t>Л. Б. Лук’янова, Нац. акад. пед. наук України, Ін-т пед. освіти і освіти дорослих – К: 2016. – №1</w:t>
      </w:r>
      <w:r w:rsidRPr="00360743">
        <w:rPr>
          <w:lang w:val="uk-UA"/>
        </w:rPr>
        <w:t>. – С. 71-80.</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Кулаковський П. Князь Януш Острозький як організатор боротьби з татарськими нападами на початку ХVІІ століття // Острозька давнина. – Острог, 2016. – Вип. 5. – С. 12–37.</w:t>
      </w:r>
    </w:p>
    <w:p w:rsidR="00DE616A" w:rsidRPr="00360743" w:rsidRDefault="00DE616A" w:rsidP="004043BD">
      <w:pPr>
        <w:widowControl w:val="0"/>
        <w:numPr>
          <w:ilvl w:val="0"/>
          <w:numId w:val="44"/>
        </w:numPr>
        <w:tabs>
          <w:tab w:val="clear" w:pos="360"/>
          <w:tab w:val="num" w:pos="0"/>
        </w:tabs>
        <w:suppressAutoHyphens/>
        <w:ind w:left="0" w:firstLine="567"/>
        <w:jc w:val="both"/>
        <w:rPr>
          <w:rFonts w:eastAsia="MS Mincho"/>
          <w:bCs/>
        </w:rPr>
      </w:pPr>
      <w:r w:rsidRPr="00360743">
        <w:t>Кулаковський П. Люстрація Звинигородського староства 1789 року // Записки Наукового товариства імені Шевченка. – Львів, 2015. – Т. CCLXVIII: Праці Комісії спеціальних (допоміжних) історичних дисциплін. – С. 219-237.</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rPr>
          <w:rFonts w:eastAsia="MS Mincho"/>
          <w:bCs/>
        </w:rPr>
        <w:t>Кулаковський П. Михайло Грушевський як дослідник Архіву Коронного скарбу // Міжнародна наукова конференція до 150-ліття М. С. Грушевського : тези доповідей (17 вересня 2016 р., м. Острог). – Острог, 2016. – C. 92-96.</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Кулаковський П. Острозька ординація: задум фундатора і практика функціонування // Острозька давнина. – Острог, 2016. – Вип. 4. – С. 36–50</w:t>
      </w:r>
    </w:p>
    <w:p w:rsidR="00DE616A" w:rsidRPr="00360743" w:rsidRDefault="00DE616A" w:rsidP="004043BD">
      <w:pPr>
        <w:widowControl w:val="0"/>
        <w:numPr>
          <w:ilvl w:val="0"/>
          <w:numId w:val="44"/>
        </w:numPr>
        <w:tabs>
          <w:tab w:val="clear" w:pos="360"/>
          <w:tab w:val="num" w:pos="0"/>
        </w:tabs>
        <w:suppressAutoHyphens/>
        <w:ind w:left="0" w:firstLine="567"/>
        <w:jc w:val="both"/>
        <w:rPr>
          <w:lang w:val="uk-UA"/>
        </w:rPr>
      </w:pPr>
      <w:r w:rsidRPr="00360743">
        <w:rPr>
          <w:lang w:val="uk-UA"/>
        </w:rPr>
        <w:t xml:space="preserve">Тимейчук І. Дискурс іншого у повісті Зигмунда Бичинського “Ключ Журавлів”// Українська діаспора: проблеми дослідження : тези доповідей Міжнародної наукової конференції, 27–28 вересня 2016 р., м. Острог. – Острог, 2016. – </w:t>
      </w:r>
      <w:r w:rsidRPr="00360743">
        <w:t>C</w:t>
      </w:r>
      <w:r w:rsidRPr="00360743">
        <w:rPr>
          <w:lang w:val="uk-UA"/>
        </w:rPr>
        <w:t>. 257-259.</w:t>
      </w:r>
    </w:p>
    <w:p w:rsidR="00DE616A" w:rsidRPr="00360743" w:rsidRDefault="00DE616A" w:rsidP="00762461">
      <w:pPr>
        <w:widowControl w:val="0"/>
        <w:suppressAutoHyphens/>
        <w:jc w:val="both"/>
      </w:pPr>
    </w:p>
    <w:p w:rsidR="00DE616A" w:rsidRPr="00360743" w:rsidRDefault="00DE616A" w:rsidP="009D0C8C">
      <w:pPr>
        <w:pStyle w:val="NormalWeb"/>
        <w:rPr>
          <w:rFonts w:cs="Times New Roman"/>
          <w:i/>
          <w:lang w:val="uk-UA"/>
        </w:rPr>
      </w:pPr>
      <w:r w:rsidRPr="00360743">
        <w:rPr>
          <w:rFonts w:cs="Times New Roman"/>
          <w:b/>
          <w:i/>
          <w:lang w:val="uk-UA"/>
        </w:rPr>
        <w:t>Кафедра історії:</w:t>
      </w:r>
      <w:r w:rsidRPr="00360743">
        <w:rPr>
          <w:rFonts w:cs="Times New Roman"/>
          <w:lang w:val="uk-UA"/>
        </w:rPr>
        <w:t xml:space="preserve"> «Актуальні проблеми української історії та історіографії модерної доби» (номер державної реєстрації 0113</w:t>
      </w:r>
      <w:r w:rsidRPr="00360743">
        <w:rPr>
          <w:rFonts w:cs="Times New Roman"/>
          <w:lang w:val="en-US"/>
        </w:rPr>
        <w:t>U</w:t>
      </w:r>
      <w:r w:rsidRPr="00360743">
        <w:rPr>
          <w:rFonts w:cs="Times New Roman"/>
          <w:lang w:val="uk-UA"/>
        </w:rPr>
        <w:t>007061; керівник: проф. Трофимович В. В.).</w:t>
      </w:r>
      <w:r w:rsidRPr="00762461">
        <w:rPr>
          <w:rFonts w:cs="Times New Roman"/>
          <w:i/>
          <w:lang w:val="uk-UA"/>
        </w:rPr>
        <w:t xml:space="preserve"> </w:t>
      </w:r>
    </w:p>
    <w:p w:rsidR="00DE616A" w:rsidRPr="00762461" w:rsidRDefault="00DE616A" w:rsidP="009D0C8C">
      <w:pPr>
        <w:pStyle w:val="NormalWeb"/>
        <w:rPr>
          <w:rFonts w:cs="Times New Roman"/>
          <w:i/>
          <w:lang w:val="uk-UA"/>
        </w:rPr>
      </w:pPr>
      <w:r w:rsidRPr="00762461">
        <w:rPr>
          <w:rFonts w:cs="Times New Roman"/>
          <w:i/>
          <w:lang w:val="uk-UA"/>
        </w:rPr>
        <w:t>Наукові гуртки:</w:t>
      </w:r>
    </w:p>
    <w:p w:rsidR="00DE616A" w:rsidRPr="00360743" w:rsidRDefault="00DE616A" w:rsidP="004043BD">
      <w:pPr>
        <w:widowControl w:val="0"/>
        <w:numPr>
          <w:ilvl w:val="0"/>
          <w:numId w:val="41"/>
        </w:numPr>
        <w:tabs>
          <w:tab w:val="left" w:pos="284"/>
          <w:tab w:val="left" w:pos="374"/>
        </w:tabs>
        <w:suppressAutoHyphens/>
        <w:snapToGrid w:val="0"/>
        <w:ind w:left="0" w:firstLine="567"/>
        <w:jc w:val="both"/>
        <w:rPr>
          <w:lang w:val="uk-UA"/>
        </w:rPr>
      </w:pPr>
      <w:r w:rsidRPr="00360743">
        <w:rPr>
          <w:lang w:val="uk-UA"/>
        </w:rPr>
        <w:t>Українські землі у ранньоновий час. Керівник –  к.і.н, доц. Атаманенко В.Б.</w:t>
      </w:r>
    </w:p>
    <w:p w:rsidR="00DE616A" w:rsidRPr="00360743" w:rsidRDefault="00DE616A" w:rsidP="004043BD">
      <w:pPr>
        <w:widowControl w:val="0"/>
        <w:numPr>
          <w:ilvl w:val="0"/>
          <w:numId w:val="41"/>
        </w:numPr>
        <w:tabs>
          <w:tab w:val="left" w:pos="284"/>
          <w:tab w:val="left" w:pos="374"/>
        </w:tabs>
        <w:suppressAutoHyphens/>
        <w:snapToGrid w:val="0"/>
        <w:ind w:left="0" w:firstLine="567"/>
        <w:jc w:val="both"/>
        <w:rPr>
          <w:lang w:val="uk-UA"/>
        </w:rPr>
      </w:pPr>
      <w:r w:rsidRPr="00360743">
        <w:rPr>
          <w:lang w:val="uk-UA"/>
        </w:rPr>
        <w:t>Історія Православної церкви в Україні. Керівник – к.і.н, доц. Смирнов А.І.</w:t>
      </w:r>
    </w:p>
    <w:p w:rsidR="00DE616A" w:rsidRPr="00360743" w:rsidRDefault="00DE616A" w:rsidP="004043BD">
      <w:pPr>
        <w:widowControl w:val="0"/>
        <w:numPr>
          <w:ilvl w:val="0"/>
          <w:numId w:val="41"/>
        </w:numPr>
        <w:tabs>
          <w:tab w:val="left" w:pos="284"/>
          <w:tab w:val="left" w:pos="374"/>
        </w:tabs>
        <w:suppressAutoHyphens/>
        <w:snapToGrid w:val="0"/>
        <w:ind w:left="0" w:firstLine="567"/>
        <w:jc w:val="both"/>
        <w:rPr>
          <w:lang w:val="uk-UA"/>
        </w:rPr>
      </w:pPr>
      <w:r w:rsidRPr="00360743">
        <w:rPr>
          <w:lang w:val="uk-UA"/>
        </w:rPr>
        <w:t>Україна і світ. Керівник – д.і.н., проф. В.В.Трофимович.</w:t>
      </w:r>
    </w:p>
    <w:p w:rsidR="00DE616A" w:rsidRPr="00360743" w:rsidRDefault="00DE616A" w:rsidP="004043BD">
      <w:pPr>
        <w:widowControl w:val="0"/>
        <w:numPr>
          <w:ilvl w:val="0"/>
          <w:numId w:val="41"/>
        </w:numPr>
        <w:tabs>
          <w:tab w:val="left" w:pos="284"/>
          <w:tab w:val="left" w:pos="374"/>
        </w:tabs>
        <w:suppressAutoHyphens/>
        <w:snapToGrid w:val="0"/>
        <w:ind w:left="0" w:firstLine="567"/>
        <w:jc w:val="both"/>
        <w:rPr>
          <w:lang w:val="uk-UA"/>
        </w:rPr>
      </w:pPr>
      <w:r w:rsidRPr="00360743">
        <w:rPr>
          <w:lang w:val="uk-UA"/>
        </w:rPr>
        <w:t>Міста Волині ХVІІІ ст. Керівник – к.і.н.,  доц. Близняк М.Б.</w:t>
      </w:r>
    </w:p>
    <w:p w:rsidR="00DE616A" w:rsidRPr="00360743" w:rsidRDefault="00DE616A" w:rsidP="004043BD">
      <w:pPr>
        <w:widowControl w:val="0"/>
        <w:numPr>
          <w:ilvl w:val="0"/>
          <w:numId w:val="41"/>
        </w:numPr>
        <w:tabs>
          <w:tab w:val="left" w:pos="284"/>
          <w:tab w:val="left" w:pos="374"/>
        </w:tabs>
        <w:suppressAutoHyphens/>
        <w:snapToGrid w:val="0"/>
        <w:ind w:left="0" w:firstLine="567"/>
        <w:jc w:val="both"/>
        <w:rPr>
          <w:lang w:val="uk-UA"/>
        </w:rPr>
      </w:pPr>
      <w:r w:rsidRPr="00360743">
        <w:rPr>
          <w:lang w:val="uk-UA"/>
        </w:rPr>
        <w:t xml:space="preserve"> Історія історичної науки. Керівник –  д.і.н., проф. Яремчук В.П.</w:t>
      </w:r>
    </w:p>
    <w:p w:rsidR="00DE616A" w:rsidRPr="00360743" w:rsidRDefault="00DE616A" w:rsidP="004043BD">
      <w:pPr>
        <w:widowControl w:val="0"/>
        <w:numPr>
          <w:ilvl w:val="0"/>
          <w:numId w:val="41"/>
        </w:numPr>
        <w:tabs>
          <w:tab w:val="left" w:pos="284"/>
          <w:tab w:val="left" w:pos="374"/>
        </w:tabs>
        <w:suppressAutoHyphens/>
        <w:snapToGrid w:val="0"/>
        <w:ind w:left="0" w:firstLine="567"/>
        <w:jc w:val="both"/>
        <w:rPr>
          <w:lang w:val="uk-UA"/>
        </w:rPr>
      </w:pPr>
      <w:r w:rsidRPr="00360743">
        <w:rPr>
          <w:iCs/>
          <w:lang w:val="uk-UA"/>
        </w:rPr>
        <w:t xml:space="preserve">Волинь в другій половині ХІХ- першій половині ХХ ст. </w:t>
      </w:r>
      <w:r w:rsidRPr="00360743">
        <w:rPr>
          <w:lang w:val="uk-UA"/>
        </w:rPr>
        <w:t>Керівник –  к.і.н., ст. викл. Марчук В.С.</w:t>
      </w:r>
    </w:p>
    <w:p w:rsidR="00DE616A" w:rsidRPr="00360743" w:rsidRDefault="00DE616A" w:rsidP="009D0C8C">
      <w:pPr>
        <w:ind w:right="-1"/>
        <w:jc w:val="both"/>
        <w:rPr>
          <w:i/>
          <w:lang w:val="uk-UA"/>
        </w:rPr>
      </w:pPr>
      <w:r w:rsidRPr="00360743">
        <w:rPr>
          <w:i/>
        </w:rPr>
        <w:t>Наукові збірники:</w:t>
      </w:r>
    </w:p>
    <w:p w:rsidR="00DE616A" w:rsidRPr="00360743" w:rsidRDefault="00DE616A" w:rsidP="00E56225">
      <w:pPr>
        <w:ind w:firstLine="567"/>
        <w:jc w:val="both"/>
        <w:rPr>
          <w:bCs/>
        </w:rPr>
      </w:pPr>
      <w:r w:rsidRPr="00360743">
        <w:t xml:space="preserve"> «Наукові записки Національного університету «Острозька академія»: Історичні науки». – Острог, 2016. – Вип. 25. –</w:t>
      </w:r>
      <w:r w:rsidRPr="00360743">
        <w:rPr>
          <w:lang w:val="uk-UA"/>
        </w:rPr>
        <w:t xml:space="preserve"> </w:t>
      </w:r>
      <w:r w:rsidRPr="00360743">
        <w:t xml:space="preserve">194 с. </w:t>
      </w:r>
    </w:p>
    <w:p w:rsidR="00DE616A" w:rsidRPr="00133BD7" w:rsidRDefault="00DE616A" w:rsidP="00133BD7">
      <w:pPr>
        <w:tabs>
          <w:tab w:val="left" w:pos="360"/>
          <w:tab w:val="left" w:pos="5940"/>
        </w:tabs>
        <w:jc w:val="center"/>
        <w:rPr>
          <w:i/>
        </w:rPr>
      </w:pPr>
      <w:r w:rsidRPr="00133BD7">
        <w:rPr>
          <w:i/>
        </w:rPr>
        <w:t>Результати дослідження знайшли вияв у таких публікаціях:</w:t>
      </w:r>
    </w:p>
    <w:p w:rsidR="00DE616A" w:rsidRPr="00360743" w:rsidRDefault="00DE616A" w:rsidP="001E0EB3">
      <w:pPr>
        <w:ind w:firstLine="708"/>
        <w:rPr>
          <w:i/>
          <w:lang w:val="uk-UA"/>
        </w:rPr>
      </w:pPr>
      <w:r w:rsidRPr="00360743">
        <w:t xml:space="preserve">Яремчук В.П. Історик і Влада. Колективна монографія. </w:t>
      </w:r>
      <w:r w:rsidRPr="00360743">
        <w:rPr>
          <w:lang w:val="uk-UA"/>
        </w:rPr>
        <w:t>–</w:t>
      </w:r>
      <w:r w:rsidRPr="00360743">
        <w:t xml:space="preserve"> К.: Інститут історії України НАН України, 2016. </w:t>
      </w:r>
      <w:r w:rsidRPr="00360743">
        <w:rPr>
          <w:lang w:val="uk-UA"/>
        </w:rPr>
        <w:t>–</w:t>
      </w:r>
      <w:r w:rsidRPr="00360743">
        <w:t xml:space="preserve"> 543 с.</w:t>
      </w:r>
    </w:p>
    <w:p w:rsidR="00DE616A" w:rsidRPr="00360743" w:rsidRDefault="00DE616A" w:rsidP="009D0C8C">
      <w:pPr>
        <w:jc w:val="center"/>
        <w:rPr>
          <w:i/>
          <w:lang w:val="uk-UA"/>
        </w:rPr>
      </w:pPr>
      <w:r w:rsidRPr="00360743">
        <w:rPr>
          <w:i/>
        </w:rPr>
        <w:t>Посібники:</w:t>
      </w:r>
    </w:p>
    <w:p w:rsidR="00DE616A" w:rsidRPr="00360743" w:rsidRDefault="00DE616A" w:rsidP="005D0CAF">
      <w:pPr>
        <w:rPr>
          <w:i/>
          <w:lang w:val="uk-UA"/>
        </w:rPr>
      </w:pPr>
      <w:r w:rsidRPr="00360743">
        <w:rPr>
          <w:lang w:val="uk-UA"/>
        </w:rPr>
        <w:t>Шишкін І. Г. Методичні рекомендації до написання студентських наукових робіт [Текст]: Навчально-методичний посібник.– Вид. – 2-е. / І. Г. Шишкін. – Острог: Національний університет “Острозька академія”, 2016. – 49 с.</w:t>
      </w:r>
    </w:p>
    <w:p w:rsidR="00DE616A" w:rsidRPr="00360743" w:rsidRDefault="00DE616A" w:rsidP="009D0C8C">
      <w:pPr>
        <w:jc w:val="center"/>
        <w:rPr>
          <w:i/>
          <w:lang w:val="uk-UA"/>
        </w:rPr>
      </w:pPr>
      <w:r w:rsidRPr="00360743">
        <w:rPr>
          <w:i/>
          <w:lang w:val="uk-UA"/>
        </w:rPr>
        <w:t>Опубліковані статті у зарубіжних виданнях:</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Близняк М. Візитація Параскево-П’ятницької церкви в Острозі 1786 року // Наукові записки Національного університету «Острозька академія». Серія «Історичні науки». Зб. наук. праць. – Острог: Вид-во НаУОА, 2016. – Вип. 25. – С. 6-13.</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Марчук В. Законодавче регулювання діяльності ремісничих цехів у Волинському воєводстві в 1921-1939 рр. // Наукові записки Національного університету "Острозька академія". Серія "Історичні науки". – Острог: Видавництво Національного університету "Острозька академія", 2016. – Вип. 25. – С. 73-82.</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Смирнов А. Яблочинський Онуфріївський монастир у роки Другої світової війни / А. Смирнов // Наукові записки Національного університету "Острозька академія". Серія : Історичні науки. – 2016. – Вип. 25. – С. 100-104.</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Трофимович В.В. Українці та поляки на Холмщині в 1939-1943 рр. // Наукові записки Національного університету "Острозька академія". Серія "Історичні науки".- Острог: Видавництво Національного університету "Острозька академія", 2016. – Вип. 25. – С. 224-233.</w:t>
      </w:r>
    </w:p>
    <w:p w:rsidR="00DE616A" w:rsidRPr="00360743" w:rsidRDefault="00DE616A" w:rsidP="004043BD">
      <w:pPr>
        <w:widowControl w:val="0"/>
        <w:numPr>
          <w:ilvl w:val="0"/>
          <w:numId w:val="44"/>
        </w:numPr>
        <w:tabs>
          <w:tab w:val="clear" w:pos="360"/>
          <w:tab w:val="num" w:pos="0"/>
        </w:tabs>
        <w:suppressAutoHyphens/>
        <w:ind w:left="0" w:firstLine="567"/>
        <w:jc w:val="both"/>
      </w:pPr>
      <w:r w:rsidRPr="00360743">
        <w:t>Шишкін І. Післявоєнна Польща в польській політичній думці в роки Другої світової війни [Текст] / І. Шишкін // Наукові записки Національного університету “Острозька академія”. Історичні науки. – Острог, 2016. – Вип. 25. – С. 243-249.</w:t>
      </w:r>
    </w:p>
    <w:p w:rsidR="00DE616A" w:rsidRPr="00360743" w:rsidRDefault="00DE616A" w:rsidP="009D0C8C">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360743" w:rsidRDefault="00DE616A" w:rsidP="004043BD">
      <w:pPr>
        <w:widowControl w:val="0"/>
        <w:numPr>
          <w:ilvl w:val="0"/>
          <w:numId w:val="47"/>
        </w:numPr>
        <w:suppressAutoHyphens/>
        <w:jc w:val="both"/>
      </w:pPr>
      <w:r w:rsidRPr="00360743">
        <w:rPr>
          <w:lang w:val="uk-UA"/>
        </w:rPr>
        <w:t xml:space="preserve">Близняк М. Інвентар Бельмажа 1728 р. // Другі Всеукраїнські краєзнавчі читання, присвячені пам’яті Григорія Гуртового. </w:t>
      </w:r>
      <w:r w:rsidRPr="00360743">
        <w:t>Наук. збірник. Матеріали Других Всеукраїнських краєзнавчих читань, присвячених пам’яті Григорія Гуртового, смт. Торчин, 29 вересня 2016 року / Упоряд. А. Силюк, О. Мельник. – Луцьк, 2016. – С. 83-87.</w:t>
      </w:r>
    </w:p>
    <w:p w:rsidR="00DE616A" w:rsidRPr="00360743" w:rsidRDefault="00DE616A" w:rsidP="004043BD">
      <w:pPr>
        <w:numPr>
          <w:ilvl w:val="0"/>
          <w:numId w:val="47"/>
        </w:numPr>
        <w:tabs>
          <w:tab w:val="clear" w:pos="360"/>
          <w:tab w:val="num" w:pos="0"/>
        </w:tabs>
        <w:suppressAutoHyphens/>
        <w:ind w:left="0" w:firstLine="567"/>
        <w:jc w:val="both"/>
        <w:rPr>
          <w:lang w:val="uk-UA"/>
        </w:rPr>
      </w:pPr>
      <w:r w:rsidRPr="00360743">
        <w:rPr>
          <w:lang w:val="uk-UA"/>
        </w:rPr>
        <w:t>Близняк М. Пожежі та пожежна безпека в Острозі у другій половині ХІХ століття // Острозький краєзнавчий збірник. Ювілейне видання до 100-річчя відкриття музею в Острозі. 1916 – 11 (24) серпня 2016 / Ред. група М. Манько, М. Данилюк, С. Позіховська. – Острог, 2016. – С. 227 – 236.</w:t>
      </w:r>
    </w:p>
    <w:p w:rsidR="00DE616A" w:rsidRPr="00360743" w:rsidRDefault="00DE616A" w:rsidP="004043BD">
      <w:pPr>
        <w:numPr>
          <w:ilvl w:val="0"/>
          <w:numId w:val="47"/>
        </w:numPr>
        <w:tabs>
          <w:tab w:val="clear" w:pos="360"/>
          <w:tab w:val="num" w:pos="0"/>
        </w:tabs>
        <w:suppressAutoHyphens/>
        <w:ind w:left="0" w:firstLine="567"/>
        <w:jc w:val="both"/>
        <w:rPr>
          <w:lang w:val="uk-UA"/>
        </w:rPr>
      </w:pPr>
      <w:r w:rsidRPr="00360743">
        <w:rPr>
          <w:lang w:val="uk-UA"/>
        </w:rPr>
        <w:t>Близняк М. Професор Микола Ковальський та закордонні українці // Міжнародна наукова конференція «Українська діаспора: проблеми дослідження», 27 – 28 вересня 2016 р. Острог. Тези доповідей. – Острог: Вид-во НУОА, 2016. – С. 198 – 199.</w:t>
      </w:r>
    </w:p>
    <w:p w:rsidR="00DE616A" w:rsidRPr="00360743" w:rsidRDefault="00DE616A" w:rsidP="004043BD">
      <w:pPr>
        <w:numPr>
          <w:ilvl w:val="0"/>
          <w:numId w:val="47"/>
        </w:numPr>
        <w:tabs>
          <w:tab w:val="clear" w:pos="360"/>
          <w:tab w:val="num" w:pos="0"/>
        </w:tabs>
        <w:suppressAutoHyphens/>
        <w:ind w:left="0" w:firstLine="567"/>
        <w:jc w:val="both"/>
        <w:rPr>
          <w:lang w:val="uk-UA"/>
        </w:rPr>
      </w:pPr>
      <w:r w:rsidRPr="00360743">
        <w:rPr>
          <w:lang w:val="uk-UA"/>
        </w:rPr>
        <w:t>Близняк М. Соціально-економічні аспекти поступу міст Волині у наукових дослідах М. Грушевського // Міжнародна наукова конференція до 150-річчя М.С. Грушевського. 17 вересня 2016 року. Острог. Тези доповідей. – Острог: Вид-во НУОА, 2016. – С. 146 – 148.</w:t>
      </w:r>
    </w:p>
    <w:p w:rsidR="00DE616A" w:rsidRPr="00360743" w:rsidRDefault="00DE616A" w:rsidP="004043BD">
      <w:pPr>
        <w:widowControl w:val="0"/>
        <w:numPr>
          <w:ilvl w:val="0"/>
          <w:numId w:val="47"/>
        </w:numPr>
        <w:tabs>
          <w:tab w:val="clear" w:pos="360"/>
          <w:tab w:val="num" w:pos="0"/>
        </w:tabs>
        <w:suppressAutoHyphens/>
        <w:ind w:left="0" w:firstLine="567"/>
        <w:jc w:val="both"/>
      </w:pPr>
      <w:r w:rsidRPr="00360743">
        <w:t>Близняк М. Соціально-економічні аспекти поступу міст Волині у наукових дослідах М. Грушевського // Міжнародна наукова конференція до 150-річчя М.С. Грушевського. 17 вересня 2016 року. Острог. Тези доповідей. – Острог: Вид-во НУОА, 2016. – С. 146-148.</w:t>
      </w:r>
    </w:p>
    <w:p w:rsidR="00DE616A" w:rsidRPr="00360743" w:rsidRDefault="00DE616A" w:rsidP="004043BD">
      <w:pPr>
        <w:widowControl w:val="0"/>
        <w:numPr>
          <w:ilvl w:val="0"/>
          <w:numId w:val="47"/>
        </w:numPr>
        <w:suppressAutoHyphens/>
        <w:jc w:val="both"/>
      </w:pPr>
      <w:r w:rsidRPr="00360743">
        <w:t>Марчук В. Боротьба карально-репресивних органів радянської влади з українським національно-визвольним рухом на території Рівненської області у 1944–1945 рр. // Друга світова війна та долі мирного населення у Східній Європі. Матеріали міжнародної наукової конференції пам’яті Митрополита Андрея Шептицького, 30 листопада – 1 грудня 2015 року, м. Київ. – К.: Дух і Літера, 2016. – С. 357-374.</w:t>
      </w:r>
    </w:p>
    <w:p w:rsidR="00DE616A" w:rsidRPr="00360743" w:rsidRDefault="00DE616A" w:rsidP="004043BD">
      <w:pPr>
        <w:widowControl w:val="0"/>
        <w:numPr>
          <w:ilvl w:val="0"/>
          <w:numId w:val="47"/>
        </w:numPr>
        <w:suppressAutoHyphens/>
        <w:jc w:val="both"/>
      </w:pPr>
      <w:r w:rsidRPr="00360743">
        <w:t>Марчук В. Ліквідація Францисканського монастиря в Межирічі Острозькому в 1866 р. (за документами з Державного архіву Рівненської області) // Ювілейний науковий збірник до 100-річчя відкриття музею в Острозі 1916 – 11(24) серпня 2016 р. – Острог, 2016. – С. 200-226</w:t>
      </w:r>
    </w:p>
    <w:p w:rsidR="00DE616A" w:rsidRPr="00360743" w:rsidRDefault="00DE616A" w:rsidP="004043BD">
      <w:pPr>
        <w:widowControl w:val="0"/>
        <w:numPr>
          <w:ilvl w:val="0"/>
          <w:numId w:val="47"/>
        </w:numPr>
        <w:suppressAutoHyphens/>
        <w:jc w:val="both"/>
        <w:rPr>
          <w:rFonts w:eastAsia="MS Mincho"/>
          <w:bCs/>
        </w:rPr>
      </w:pPr>
      <w:r w:rsidRPr="00360743">
        <w:t>Марчук В. Луцьк у 1897 р. // Старий Луцьк. Матеріали ХІІ наукової конференції "Любартівські читання" (м. Луцьк, 27 травня 2016 р.). – Луцьк, 2016. – С. 154-166.</w:t>
      </w:r>
    </w:p>
    <w:p w:rsidR="00DE616A" w:rsidRPr="00360743" w:rsidRDefault="00DE616A" w:rsidP="004043BD">
      <w:pPr>
        <w:widowControl w:val="0"/>
        <w:numPr>
          <w:ilvl w:val="0"/>
          <w:numId w:val="47"/>
        </w:numPr>
        <w:suppressAutoHyphens/>
        <w:jc w:val="both"/>
      </w:pPr>
      <w:r w:rsidRPr="00360743">
        <w:rPr>
          <w:rFonts w:eastAsia="MS Mincho"/>
          <w:bCs/>
        </w:rPr>
        <w:t>Марчук В. Напрямки еміграції українців з Волинського воєводствав 1921-1939 рр. // Українська діаспора: проблеми дослідження : тези доповідей Міжнародної наукової конференції, 27–28 вересня 2016 р., м. Острог. – Острог, 2016. – C. 41-44.</w:t>
      </w:r>
    </w:p>
    <w:p w:rsidR="00DE616A" w:rsidRPr="00360743" w:rsidRDefault="00DE616A" w:rsidP="004043BD">
      <w:pPr>
        <w:numPr>
          <w:ilvl w:val="0"/>
          <w:numId w:val="47"/>
        </w:numPr>
        <w:suppressAutoHyphens/>
        <w:jc w:val="both"/>
        <w:rPr>
          <w:lang w:val="uk-UA"/>
        </w:rPr>
      </w:pPr>
      <w:r w:rsidRPr="00360743">
        <w:rPr>
          <w:lang w:val="uk-UA"/>
        </w:rPr>
        <w:t>Марчук В. Сучасна російська історіографія Першої світової війни // Минуле і сучасне Волині та Полісся. Перша світова війна на Волині та Волинському Поліссі. Науковий збірник. Випуск 58. Матеріали 58 Міжнародної наукової конференції, присвяченої 100-річчю подій Першої світової війни на Волині, смт. Маневичі, 5 - 6 липня 2016 року. Упоряд. Г. Бондаренко, А. Силюк, П. Хомич. – Луцьк, 2016. –   С. 77-81</w:t>
      </w:r>
    </w:p>
    <w:p w:rsidR="00DE616A" w:rsidRPr="00360743" w:rsidRDefault="00DE616A" w:rsidP="004043BD">
      <w:pPr>
        <w:widowControl w:val="0"/>
        <w:numPr>
          <w:ilvl w:val="0"/>
          <w:numId w:val="47"/>
        </w:numPr>
        <w:suppressAutoHyphens/>
        <w:jc w:val="both"/>
        <w:rPr>
          <w:lang w:val="uk-UA"/>
        </w:rPr>
      </w:pPr>
      <w:r w:rsidRPr="00360743">
        <w:rPr>
          <w:lang w:val="uk-UA"/>
        </w:rPr>
        <w:t>Марчук В. Формування мережі загонів радянських партизан у Ровенській області в роки радянсько-німецької війни //Другі Всеукраїнські краєзнавчі читання, присвячені пам’яті Григорія Гуртового. Науковий збірник. Упоряд. А. Силюк, О. Мельник. – Луцьк, 2016. – С. 119-122.</w:t>
      </w:r>
    </w:p>
    <w:p w:rsidR="00DE616A" w:rsidRPr="00360743" w:rsidRDefault="00DE616A" w:rsidP="004043BD">
      <w:pPr>
        <w:widowControl w:val="0"/>
        <w:numPr>
          <w:ilvl w:val="0"/>
          <w:numId w:val="47"/>
        </w:numPr>
        <w:suppressAutoHyphens/>
        <w:jc w:val="both"/>
      </w:pPr>
      <w:r w:rsidRPr="00360743">
        <w:t>Рибачок І. Бюлетень табору ім. М. Лисенка як джерело до вивчення соціально-побутових умов українських скитальців // Міжнародна наукова конференція "Українська діаспора: проблеми дослідження". Тези доповідей. – Острог, 2016. – С. 295-301</w:t>
      </w:r>
    </w:p>
    <w:p w:rsidR="00DE616A" w:rsidRPr="00360743" w:rsidRDefault="00DE616A" w:rsidP="004043BD">
      <w:pPr>
        <w:widowControl w:val="0"/>
        <w:numPr>
          <w:ilvl w:val="0"/>
          <w:numId w:val="47"/>
        </w:numPr>
        <w:suppressAutoHyphens/>
        <w:jc w:val="both"/>
      </w:pPr>
      <w:r w:rsidRPr="00360743">
        <w:t>Рибачок І. Описи міських укріплень Заславщини першої половини XVIII ст. // Другі Всеукраїнські краєзнавчі читання, присвячені памяті Григорія Гуртового. Науковий збірник. Упоряд. А.Силюк, О.Мельник. – Луцьк, 2016. – С.67-79</w:t>
      </w:r>
    </w:p>
    <w:p w:rsidR="00DE616A" w:rsidRPr="00360743" w:rsidRDefault="00DE616A" w:rsidP="004043BD">
      <w:pPr>
        <w:widowControl w:val="0"/>
        <w:numPr>
          <w:ilvl w:val="0"/>
          <w:numId w:val="47"/>
        </w:numPr>
        <w:suppressAutoHyphens/>
        <w:jc w:val="both"/>
        <w:rPr>
          <w:rFonts w:eastAsia="MS Mincho"/>
          <w:bCs/>
        </w:rPr>
      </w:pPr>
      <w:r w:rsidRPr="00360743">
        <w:t xml:space="preserve">Рудько С. Постать М. П. Василенка в публікаціях української діаспори </w:t>
      </w:r>
      <w:r w:rsidRPr="00360743">
        <w:rPr>
          <w:rFonts w:eastAsia="MS Mincho"/>
          <w:bCs/>
        </w:rPr>
        <w:t>// Українська діаспора: проблеми дослідження : тези доповідей Міжнародної наукової конференції, 27–28 вересня 2016 р., м. Острог. – Острог, 2016. – C. 150-152.</w:t>
      </w:r>
    </w:p>
    <w:p w:rsidR="00DE616A" w:rsidRPr="00360743" w:rsidRDefault="00DE616A" w:rsidP="004043BD">
      <w:pPr>
        <w:widowControl w:val="0"/>
        <w:numPr>
          <w:ilvl w:val="0"/>
          <w:numId w:val="47"/>
        </w:numPr>
        <w:suppressAutoHyphens/>
        <w:jc w:val="both"/>
      </w:pPr>
      <w:r w:rsidRPr="00360743">
        <w:rPr>
          <w:rFonts w:eastAsia="MS Mincho"/>
          <w:bCs/>
        </w:rPr>
        <w:t>Рудько С. Творчі взаємини М. Василенка та М. Грушевського // Міжнародна наукова конференція до 150-ліття М. С. Грушевського : тези доповідей (17 вересня 2016 р., м. Острог). – Острог, 2016. – C. 143-145.</w:t>
      </w:r>
    </w:p>
    <w:p w:rsidR="00DE616A" w:rsidRPr="00360743" w:rsidRDefault="00DE616A" w:rsidP="004043BD">
      <w:pPr>
        <w:numPr>
          <w:ilvl w:val="0"/>
          <w:numId w:val="47"/>
        </w:numPr>
        <w:suppressAutoHyphens/>
        <w:jc w:val="both"/>
        <w:rPr>
          <w:lang w:val="uk-UA"/>
        </w:rPr>
      </w:pPr>
      <w:r w:rsidRPr="00360743">
        <w:rPr>
          <w:lang w:val="uk-UA"/>
        </w:rPr>
        <w:t>Смирнов А. Колекція отця Тимофія Міненка в архіві Університету Альберти // Українська діаспора: проблеми дослідження : тези доповідей Міжнародної наукової конференції, 27–28 вересня 2016 р., м. Острог. – Острог, 2016. – C. 301-302.</w:t>
      </w:r>
    </w:p>
    <w:p w:rsidR="00DE616A" w:rsidRPr="00360743" w:rsidRDefault="00DE616A" w:rsidP="004043BD">
      <w:pPr>
        <w:numPr>
          <w:ilvl w:val="0"/>
          <w:numId w:val="47"/>
        </w:numPr>
        <w:suppressAutoHyphens/>
        <w:jc w:val="both"/>
        <w:rPr>
          <w:lang w:val="uk-UA"/>
        </w:rPr>
      </w:pPr>
      <w:r w:rsidRPr="00360743">
        <w:rPr>
          <w:lang w:val="uk-UA"/>
        </w:rPr>
        <w:t>Смирнов А. Роль єпископа Мстислава (Скрипника) в укладенні Почаївської церковної угоди 1942 року // Роль особистості в Церкві. – Луцьк, 2016. – С. 213-219.</w:t>
      </w:r>
    </w:p>
    <w:p w:rsidR="00DE616A" w:rsidRPr="00360743" w:rsidRDefault="00DE616A" w:rsidP="004043BD">
      <w:pPr>
        <w:numPr>
          <w:ilvl w:val="0"/>
          <w:numId w:val="47"/>
        </w:numPr>
        <w:suppressAutoHyphens/>
        <w:jc w:val="both"/>
        <w:rPr>
          <w:lang w:val="uk-UA"/>
        </w:rPr>
      </w:pPr>
      <w:r w:rsidRPr="00360743">
        <w:rPr>
          <w:lang w:val="uk-UA"/>
        </w:rPr>
        <w:t>Смирнов А. Спогади Федора Інтергойза як джерело з історії Голокосту на Острожчині // Острозький науковий збірник. – Острог, 2016. – С. 279-286.</w:t>
      </w:r>
    </w:p>
    <w:p w:rsidR="00DE616A" w:rsidRPr="00360743" w:rsidRDefault="00DE616A" w:rsidP="004043BD">
      <w:pPr>
        <w:widowControl w:val="0"/>
        <w:numPr>
          <w:ilvl w:val="0"/>
          <w:numId w:val="47"/>
        </w:numPr>
        <w:suppressAutoHyphens/>
        <w:jc w:val="both"/>
      </w:pPr>
      <w:r w:rsidRPr="00360743">
        <w:t>Смирнов А. Ставлення Української Центральної Ради до Православної Церкви // Міжнародна наукова конференція до 150-ліття М. С. Грушевського : тези доповідей (17 вересня 2016 р., м. Острог). – Острог, 2016. – C. 201-202.</w:t>
      </w:r>
    </w:p>
    <w:p w:rsidR="00DE616A" w:rsidRPr="00360743" w:rsidRDefault="00DE616A" w:rsidP="004043BD">
      <w:pPr>
        <w:widowControl w:val="0"/>
        <w:numPr>
          <w:ilvl w:val="0"/>
          <w:numId w:val="47"/>
        </w:numPr>
        <w:suppressAutoHyphens/>
        <w:jc w:val="both"/>
        <w:rPr>
          <w:lang w:val="uk-UA"/>
        </w:rPr>
      </w:pPr>
      <w:r w:rsidRPr="00360743">
        <w:rPr>
          <w:lang w:val="uk-UA"/>
        </w:rPr>
        <w:t>Трофимович В. В. "Гібридна війна" як прояв російської геостратегії реваншу // Відродження Українського війська: сутність та історична ретроспектива: Збірник матеріалів Міжнародної наукової конференції (Київ, 1-2 грудня 2016 р.). – К.: НУОУ, 2016. – С.148-149.</w:t>
      </w:r>
    </w:p>
    <w:p w:rsidR="00DE616A" w:rsidRPr="00360743" w:rsidRDefault="00DE616A" w:rsidP="004043BD">
      <w:pPr>
        <w:widowControl w:val="0"/>
        <w:numPr>
          <w:ilvl w:val="0"/>
          <w:numId w:val="47"/>
        </w:numPr>
        <w:suppressAutoHyphens/>
        <w:jc w:val="both"/>
      </w:pPr>
      <w:r w:rsidRPr="00360743">
        <w:rPr>
          <w:lang w:val="uk-UA"/>
        </w:rPr>
        <w:t xml:space="preserve">Трофимович В. В. Відображення Акту 30 червня 1941 року у працях і мемуарах учасників українського визвольного руху // Міжнародна наукова конференція «Український визвольний рух 20-50-х ХХ ст.: ідея державності та її реалізація. </w:t>
      </w:r>
      <w:r w:rsidRPr="00DA1509">
        <w:rPr>
          <w:lang w:val="uk-UA"/>
        </w:rPr>
        <w:t xml:space="preserve">До 75-річчя Акта відновлення української державності 30 червня 1941 р. та 25-ї річниці Незалежності України», (м. Київ, 29–30 червня 2016 року). </w:t>
      </w:r>
      <w:r w:rsidRPr="00360743">
        <w:t>Доповіді і повідомлення. – К. – 2016. – С. 159-165.</w:t>
      </w:r>
    </w:p>
    <w:p w:rsidR="00DE616A" w:rsidRPr="00360743" w:rsidRDefault="00DE616A" w:rsidP="004043BD">
      <w:pPr>
        <w:widowControl w:val="0"/>
        <w:numPr>
          <w:ilvl w:val="0"/>
          <w:numId w:val="47"/>
        </w:numPr>
        <w:suppressAutoHyphens/>
        <w:jc w:val="both"/>
      </w:pPr>
      <w:r w:rsidRPr="00360743">
        <w:rPr>
          <w:lang w:val="uk-UA"/>
        </w:rPr>
        <w:t xml:space="preserve">Трофимович В. В. Гібридна агресія проти україни – виклик для міжнародної спільноти// Тези доповідей </w:t>
      </w:r>
      <w:r w:rsidRPr="00360743">
        <w:t>V</w:t>
      </w:r>
      <w:r w:rsidRPr="00360743">
        <w:rPr>
          <w:lang w:val="uk-UA"/>
        </w:rPr>
        <w:t xml:space="preserve"> міжнародної наукової-практичної конференції "Реструктуризація глобального простору: історичні імперативи та виклики", (19 травня 2016 року, м. Київ) – К.: ДАУ при МЗС України, 2016.- </w:t>
      </w:r>
      <w:r w:rsidRPr="00360743">
        <w:t>С. 150-153.</w:t>
      </w:r>
    </w:p>
    <w:p w:rsidR="00DE616A" w:rsidRPr="00360743" w:rsidRDefault="00DE616A" w:rsidP="004043BD">
      <w:pPr>
        <w:widowControl w:val="0"/>
        <w:numPr>
          <w:ilvl w:val="0"/>
          <w:numId w:val="47"/>
        </w:numPr>
        <w:suppressAutoHyphens/>
        <w:jc w:val="both"/>
      </w:pPr>
      <w:r w:rsidRPr="00360743">
        <w:t>Трофимович В.</w:t>
      </w:r>
      <w:r w:rsidRPr="00360743">
        <w:rPr>
          <w:lang w:val="uk-UA"/>
        </w:rPr>
        <w:t> </w:t>
      </w:r>
      <w:r w:rsidRPr="00360743">
        <w:t>В. Нацистська політика геноциду євреїв на Волині // Друга світова війна та долі мирного населення у Східній Європі. Матеріали міжнародної наук. конф. пам'яті Митрополита Андрея Шептицького. (30 листопада – 1 грудня 2015 року, м. Київ). – К.: Дух і літера, 2016. – С. 165-181.</w:t>
      </w:r>
    </w:p>
    <w:p w:rsidR="00DE616A" w:rsidRPr="00360743" w:rsidRDefault="00DE616A" w:rsidP="004043BD">
      <w:pPr>
        <w:widowControl w:val="0"/>
        <w:numPr>
          <w:ilvl w:val="0"/>
          <w:numId w:val="47"/>
        </w:numPr>
        <w:suppressAutoHyphens/>
        <w:jc w:val="both"/>
      </w:pPr>
      <w:r w:rsidRPr="00360743">
        <w:rPr>
          <w:lang w:val="uk-UA"/>
        </w:rPr>
        <w:t xml:space="preserve">Трофимович В. В. Розробка М. Грушевським зовнішньополітичної концепції України в період Центральної Ради // Міжнародна наукова конференція з нагоди 150-річчя з дня народження видатного громадського, політичного діяча та вченого М.С. Грушевського. </w:t>
      </w:r>
      <w:r w:rsidRPr="00360743">
        <w:t>(17 вересня 2016 року, Острог) Тези доповідей. Острог, Видавництво Національного університету "Острозька академія", 2016. – С. 164-166</w:t>
      </w:r>
      <w:r w:rsidRPr="00360743">
        <w:rPr>
          <w:lang w:val="uk-UA"/>
        </w:rPr>
        <w:t>.</w:t>
      </w:r>
      <w:r w:rsidRPr="00360743">
        <w:t xml:space="preserve"> </w:t>
      </w:r>
    </w:p>
    <w:p w:rsidR="00DE616A" w:rsidRPr="00360743" w:rsidRDefault="00DE616A" w:rsidP="004043BD">
      <w:pPr>
        <w:widowControl w:val="0"/>
        <w:numPr>
          <w:ilvl w:val="0"/>
          <w:numId w:val="47"/>
        </w:numPr>
        <w:suppressAutoHyphens/>
        <w:jc w:val="both"/>
      </w:pPr>
      <w:r w:rsidRPr="00360743">
        <w:rPr>
          <w:lang w:val="uk-UA"/>
        </w:rPr>
        <w:t xml:space="preserve">Трофимович В. В. Російська агресія проти України – свідчення кризи сучасної системи міжнародної безпеки // “Виклики політики безпеки: історія та сучасність”. </w:t>
      </w:r>
      <w:r w:rsidRPr="00360743">
        <w:t>Збірник тез доповідей міжнародної наукової конференції (16-18 червня 2016 року, м. Львів). – С. 12-13.</w:t>
      </w:r>
    </w:p>
    <w:p w:rsidR="00DE616A" w:rsidRPr="00360743" w:rsidRDefault="00DE616A" w:rsidP="004043BD">
      <w:pPr>
        <w:widowControl w:val="0"/>
        <w:numPr>
          <w:ilvl w:val="0"/>
          <w:numId w:val="47"/>
        </w:numPr>
        <w:suppressAutoHyphens/>
        <w:jc w:val="both"/>
      </w:pPr>
      <w:r w:rsidRPr="00360743">
        <w:t>Трофимович В.</w:t>
      </w:r>
      <w:r w:rsidRPr="00360743">
        <w:rPr>
          <w:lang w:val="uk-UA"/>
        </w:rPr>
        <w:t> </w:t>
      </w:r>
      <w:r w:rsidRPr="00360743">
        <w:t>В. Український аспект національної політики нацистів у Генеральному губернаторстві в роки Другої світової війни.// VII Міжнародна наукова конференція «Українська діаспора: проблеми дослідження», (27–28 вересня 2016 р., м. Острог.) Тези доповідей. Острог: Видавництво Національного університету "Острозька академія", 2016. – С. 90-92.</w:t>
      </w:r>
    </w:p>
    <w:p w:rsidR="00DE616A" w:rsidRPr="00360743" w:rsidRDefault="00DE616A" w:rsidP="004043BD">
      <w:pPr>
        <w:widowControl w:val="0"/>
        <w:numPr>
          <w:ilvl w:val="0"/>
          <w:numId w:val="47"/>
        </w:numPr>
        <w:suppressAutoHyphens/>
        <w:jc w:val="both"/>
      </w:pPr>
      <w:r w:rsidRPr="00360743">
        <w:t>Трофимович В.</w:t>
      </w:r>
      <w:r w:rsidRPr="00360743">
        <w:rPr>
          <w:lang w:val="uk-UA"/>
        </w:rPr>
        <w:t> </w:t>
      </w:r>
      <w:r w:rsidRPr="00360743">
        <w:t>В. Хто розпочав першим ? (Українсько-польський конфлікт у роки Другої світової війни) // Матеріали IV Всеукраїнської наукової конференції "Проблеми дослідження українського визвольного руху ХХ століття (до 75-річчя Поліської січі та 95-річчя Другого зимового походу)" (м. Житомир, 18-19 листопада 2016 року). Збірник наук. праць. – Житомир, 2016. – С. 131-135.</w:t>
      </w:r>
    </w:p>
    <w:p w:rsidR="00DE616A" w:rsidRPr="00360743" w:rsidRDefault="00DE616A" w:rsidP="004043BD">
      <w:pPr>
        <w:widowControl w:val="0"/>
        <w:numPr>
          <w:ilvl w:val="0"/>
          <w:numId w:val="47"/>
        </w:numPr>
        <w:suppressAutoHyphens/>
        <w:jc w:val="both"/>
      </w:pPr>
      <w:r w:rsidRPr="00360743">
        <w:t>Трофимович В.</w:t>
      </w:r>
      <w:r w:rsidRPr="00360743">
        <w:rPr>
          <w:lang w:val="uk-UA"/>
        </w:rPr>
        <w:t> </w:t>
      </w:r>
      <w:r w:rsidRPr="00360743">
        <w:t>В. Чи мали вплив холмські події на Волинську трагедію 1943 – 1944 років? // Другі Всеукраїнські краєзнавчі читання, присвячені пам'яті Григорія Гуртового. Наук. зб. Матеріали Других Всеукр. краєзн. читань, присвячених пам'яті Григорія Гуртового, (смт. Торчин, 29 вересня 2016 року). – Луцьк, 2016. – С. 144-150.</w:t>
      </w:r>
    </w:p>
    <w:p w:rsidR="00DE616A" w:rsidRPr="00360743" w:rsidRDefault="00DE616A" w:rsidP="004043BD">
      <w:pPr>
        <w:numPr>
          <w:ilvl w:val="0"/>
          <w:numId w:val="47"/>
        </w:numPr>
        <w:suppressAutoHyphens/>
        <w:jc w:val="both"/>
        <w:rPr>
          <w:lang w:val="uk-UA"/>
        </w:rPr>
      </w:pPr>
      <w:r w:rsidRPr="00360743">
        <w:rPr>
          <w:lang w:val="uk-UA"/>
        </w:rPr>
        <w:t>Трофимович В., Близняк М. Два десятиліття на службі Кліо: підсумки ювілею і перспективи кафедри історії Національного університету "Острозька академія" // Актуальні питання гуманітарних наук. Матеріали І Всеукраїнської наукової конференції (Острог, 18 травня 2016 року). - Острог, 2016. - Вип. 6. - С. 86 - 91. (у співавторстві)</w:t>
      </w:r>
    </w:p>
    <w:p w:rsidR="00DE616A" w:rsidRPr="00360743" w:rsidRDefault="00DE616A" w:rsidP="004043BD">
      <w:pPr>
        <w:numPr>
          <w:ilvl w:val="0"/>
          <w:numId w:val="47"/>
        </w:numPr>
        <w:suppressAutoHyphens/>
        <w:jc w:val="both"/>
        <w:rPr>
          <w:lang w:val="uk-UA"/>
        </w:rPr>
      </w:pPr>
      <w:r w:rsidRPr="00360743">
        <w:rPr>
          <w:lang w:val="uk-UA"/>
        </w:rPr>
        <w:t>Трофимович В., Денисюк О. Національний університет "Острозька академія": з історії формування науково-навчального потенціалу // Актуальні питання, проблеми та перспективи розвитку гуманітарного знання у сучасному інформаційному просторі: національний та інтернаціональний аспекти: Збірник наукових праць (за матеріалами ХІІ Міжнародної науково-практичної конференції 30-31 травня 2016 року). - частина друга.- Монреаль: ЦСП "НБК"; Сєвєродонецьк: вид-во СНУ ім. В. Даля. - С. 203-206</w:t>
      </w:r>
    </w:p>
    <w:p w:rsidR="00DE616A" w:rsidRPr="00360743" w:rsidRDefault="00DE616A" w:rsidP="004043BD">
      <w:pPr>
        <w:numPr>
          <w:ilvl w:val="0"/>
          <w:numId w:val="47"/>
        </w:numPr>
        <w:suppressAutoHyphens/>
        <w:jc w:val="both"/>
        <w:rPr>
          <w:lang w:val="uk-UA"/>
        </w:rPr>
      </w:pPr>
      <w:r w:rsidRPr="00360743">
        <w:rPr>
          <w:lang w:val="uk-UA"/>
        </w:rPr>
        <w:t>Трофимович В., Іванов С. Нацистська політика геноциду євреїв на Волині // Друга світова війна та долі мирного населення у Східній Європі. Матеріали міжнародної наук. конф. пам'яті Митрополита Андрея Шептицького. (30 листопада - 1 грудня 2015 року, м. Київ). - К.: Дух і літера, 2016. - С. 165 – 181</w:t>
      </w:r>
    </w:p>
    <w:p w:rsidR="00DE616A" w:rsidRPr="00360743" w:rsidRDefault="00DE616A" w:rsidP="004043BD">
      <w:pPr>
        <w:widowControl w:val="0"/>
        <w:numPr>
          <w:ilvl w:val="0"/>
          <w:numId w:val="47"/>
        </w:numPr>
        <w:suppressAutoHyphens/>
        <w:jc w:val="both"/>
      </w:pPr>
      <w:r w:rsidRPr="00360743">
        <w:t>Яремчук В. П. "Золота доба" в історичній науці радянської України 1920-х рр.: спроба концептуалізації причин// Міжнародна наукова конференція до 150-ліття М. С. Грушевського: тези доповідей (17 вересня 2016 р.). – Острог, 2016. – С. 206-208.</w:t>
      </w:r>
    </w:p>
    <w:p w:rsidR="00DE616A" w:rsidRPr="00360743" w:rsidRDefault="00DE616A" w:rsidP="004043BD">
      <w:pPr>
        <w:widowControl w:val="0"/>
        <w:numPr>
          <w:ilvl w:val="0"/>
          <w:numId w:val="47"/>
        </w:numPr>
        <w:suppressAutoHyphens/>
        <w:jc w:val="both"/>
      </w:pPr>
      <w:r w:rsidRPr="00360743">
        <w:t>Яремчук В. П. Політичні чинники в українській закордонній історіографії// Українська діаспора: проблеми дослідження: тези доповідей міжнародної наукової конференції, 27-28 вересня 2016 р., м. Острог. – Острог, 2016. – С. 115-117.</w:t>
      </w:r>
    </w:p>
    <w:p w:rsidR="00DE616A" w:rsidRPr="00360743" w:rsidRDefault="00DE616A" w:rsidP="00E22AFB">
      <w:pPr>
        <w:rPr>
          <w:i/>
          <w:iCs/>
          <w:color w:val="000000"/>
          <w:lang w:val="uk-UA"/>
        </w:rPr>
      </w:pPr>
    </w:p>
    <w:p w:rsidR="00DE616A" w:rsidRPr="00360743" w:rsidRDefault="00DE616A" w:rsidP="007A10A7">
      <w:pPr>
        <w:ind w:right="-1"/>
        <w:jc w:val="both"/>
        <w:rPr>
          <w:i/>
          <w:lang w:val="uk-UA"/>
        </w:rPr>
      </w:pPr>
      <w:r w:rsidRPr="00360743">
        <w:rPr>
          <w:b/>
          <w:i/>
          <w:lang w:val="uk-UA"/>
        </w:rPr>
        <w:t>Кафедра міжнародних відносин:</w:t>
      </w:r>
      <w:r w:rsidRPr="00360743">
        <w:rPr>
          <w:lang w:val="uk-UA"/>
        </w:rPr>
        <w:t xml:space="preserve"> </w:t>
      </w:r>
      <w:r w:rsidRPr="00360743">
        <w:rPr>
          <w:b/>
          <w:bCs/>
          <w:lang w:val="uk-UA"/>
        </w:rPr>
        <w:t>«</w:t>
      </w:r>
      <w:r w:rsidRPr="00360743">
        <w:rPr>
          <w:lang w:val="uk-UA"/>
        </w:rPr>
        <w:t>Актуальні проблеми міжнародних відносин та інтереси України» (н</w:t>
      </w:r>
      <w:r w:rsidRPr="00360743">
        <w:rPr>
          <w:bCs/>
          <w:lang w:val="uk-UA"/>
        </w:rPr>
        <w:t>омер державної реєстрації теми:</w:t>
      </w:r>
      <w:r w:rsidRPr="00360743">
        <w:rPr>
          <w:b/>
          <w:bCs/>
          <w:lang w:val="uk-UA"/>
        </w:rPr>
        <w:t xml:space="preserve"> </w:t>
      </w:r>
      <w:r w:rsidRPr="00360743">
        <w:rPr>
          <w:lang w:val="uk-UA"/>
        </w:rPr>
        <w:t>0110</w:t>
      </w:r>
      <w:r w:rsidRPr="00360743">
        <w:rPr>
          <w:lang w:val="en-US"/>
        </w:rPr>
        <w:t>U</w:t>
      </w:r>
      <w:r w:rsidRPr="00360743">
        <w:rPr>
          <w:lang w:val="uk-UA"/>
        </w:rPr>
        <w:t>007987; керівник: проф. Атаманенко А. Є.).</w:t>
      </w:r>
      <w:r w:rsidRPr="00913C72">
        <w:rPr>
          <w:i/>
          <w:lang w:val="uk-UA"/>
        </w:rPr>
        <w:t xml:space="preserve"> </w:t>
      </w:r>
    </w:p>
    <w:p w:rsidR="00DE616A" w:rsidRPr="00913C72" w:rsidRDefault="00DE616A" w:rsidP="007A10A7">
      <w:pPr>
        <w:ind w:right="-1"/>
        <w:jc w:val="both"/>
        <w:rPr>
          <w:i/>
          <w:lang w:val="uk-UA"/>
        </w:rPr>
      </w:pPr>
      <w:r w:rsidRPr="00913C72">
        <w:rPr>
          <w:i/>
          <w:lang w:val="uk-UA"/>
        </w:rPr>
        <w:t xml:space="preserve">Наукові </w:t>
      </w:r>
      <w:r>
        <w:rPr>
          <w:i/>
          <w:lang w:val="uk-UA"/>
        </w:rPr>
        <w:t>гуртки:</w:t>
      </w:r>
    </w:p>
    <w:p w:rsidR="00DE616A" w:rsidRPr="00360743" w:rsidRDefault="00DE616A" w:rsidP="004043BD">
      <w:pPr>
        <w:widowControl w:val="0"/>
        <w:numPr>
          <w:ilvl w:val="0"/>
          <w:numId w:val="43"/>
        </w:numPr>
        <w:suppressAutoHyphens/>
        <w:autoSpaceDE w:val="0"/>
        <w:snapToGrid w:val="0"/>
        <w:ind w:firstLine="567"/>
        <w:jc w:val="both"/>
        <w:rPr>
          <w:lang w:val="uk-UA"/>
        </w:rPr>
      </w:pPr>
      <w:r w:rsidRPr="00360743">
        <w:rPr>
          <w:lang w:val="uk-UA"/>
        </w:rPr>
        <w:t xml:space="preserve"> </w:t>
      </w:r>
      <w:r w:rsidRPr="00360743">
        <w:t>Міграційні процеси в сучасному світі та закордонне українство</w:t>
      </w:r>
      <w:r w:rsidRPr="00360743">
        <w:rPr>
          <w:lang w:val="uk-UA"/>
        </w:rPr>
        <w:t xml:space="preserve"> </w:t>
      </w:r>
      <w:r w:rsidRPr="00360743">
        <w:t xml:space="preserve">– </w:t>
      </w:r>
      <w:r w:rsidRPr="00360743">
        <w:rPr>
          <w:lang w:val="uk-UA"/>
        </w:rPr>
        <w:t>д. і. н., проф. Атаманенко А. Є.</w:t>
      </w:r>
    </w:p>
    <w:p w:rsidR="00DE616A" w:rsidRPr="00360743" w:rsidRDefault="00DE616A" w:rsidP="004043BD">
      <w:pPr>
        <w:widowControl w:val="0"/>
        <w:numPr>
          <w:ilvl w:val="0"/>
          <w:numId w:val="43"/>
        </w:numPr>
        <w:suppressAutoHyphens/>
        <w:autoSpaceDE w:val="0"/>
        <w:snapToGrid w:val="0"/>
        <w:ind w:firstLine="567"/>
        <w:jc w:val="both"/>
        <w:rPr>
          <w:lang w:val="uk-UA"/>
        </w:rPr>
      </w:pPr>
      <w:r w:rsidRPr="00360743">
        <w:rPr>
          <w:lang w:val="uk-UA"/>
        </w:rPr>
        <w:t xml:space="preserve"> Європейські студії </w:t>
      </w:r>
      <w:r w:rsidRPr="00360743">
        <w:t xml:space="preserve"> – </w:t>
      </w:r>
      <w:r w:rsidRPr="00360743">
        <w:rPr>
          <w:lang w:val="uk-UA"/>
        </w:rPr>
        <w:t xml:space="preserve"> д. п. н., проф. Сидорук Т. В.</w:t>
      </w:r>
    </w:p>
    <w:p w:rsidR="00DE616A" w:rsidRPr="00360743" w:rsidRDefault="00DE616A" w:rsidP="007A10A7">
      <w:pPr>
        <w:tabs>
          <w:tab w:val="left" w:pos="360"/>
          <w:tab w:val="left" w:pos="5940"/>
        </w:tabs>
      </w:pPr>
      <w:r w:rsidRPr="00360743">
        <w:t>Результати дослідження знайшли вияв у таких публікаціях:</w:t>
      </w:r>
    </w:p>
    <w:p w:rsidR="00DE616A" w:rsidRPr="00360743" w:rsidRDefault="00DE616A" w:rsidP="007A10A7">
      <w:pPr>
        <w:jc w:val="center"/>
        <w:rPr>
          <w:i/>
          <w:lang w:val="uk-UA"/>
        </w:rPr>
      </w:pPr>
      <w:r w:rsidRPr="00360743">
        <w:rPr>
          <w:i/>
        </w:rPr>
        <w:t>Монографії:</w:t>
      </w:r>
    </w:p>
    <w:p w:rsidR="00DE616A" w:rsidRPr="00360743" w:rsidRDefault="00DE616A" w:rsidP="007F21C7">
      <w:pPr>
        <w:pStyle w:val="ListParagraph"/>
        <w:ind w:left="0" w:firstLine="567"/>
        <w:jc w:val="both"/>
        <w:rPr>
          <w:b/>
          <w:bCs/>
          <w:lang w:val="uk-UA"/>
        </w:rPr>
      </w:pPr>
      <w:r w:rsidRPr="00360743">
        <w:rPr>
          <w:lang w:val="uk-UA"/>
        </w:rPr>
        <w:t>Конопка Н.О. Микола Григорович Рєпнін: до історії російсько-українських відносин першої третини ХІХ ст. – Острог, 2016. – 216 с.</w:t>
      </w:r>
    </w:p>
    <w:p w:rsidR="00DE616A" w:rsidRPr="00360743" w:rsidRDefault="00DE616A" w:rsidP="007A10A7">
      <w:pPr>
        <w:jc w:val="center"/>
        <w:rPr>
          <w:i/>
          <w:lang w:val="uk-UA"/>
        </w:rPr>
      </w:pPr>
      <w:r w:rsidRPr="00360743">
        <w:rPr>
          <w:i/>
          <w:lang w:val="uk-UA"/>
        </w:rPr>
        <w:t>Опубліковані статті у зарубіжних виданнях:</w:t>
      </w:r>
    </w:p>
    <w:p w:rsidR="00DE616A" w:rsidRPr="00360743" w:rsidRDefault="00DE616A" w:rsidP="004043BD">
      <w:pPr>
        <w:widowControl w:val="0"/>
        <w:numPr>
          <w:ilvl w:val="0"/>
          <w:numId w:val="45"/>
        </w:numPr>
        <w:suppressAutoHyphens/>
        <w:jc w:val="both"/>
      </w:pPr>
      <w:r w:rsidRPr="00360743">
        <w:t>Атаманенко А. Закордонне українство та Україна: проблеми та перспективи взаємовідносин / А.Є. Атаманенко // Наукові записки Національного університету «Острозька академія». Серія «Історичні науки» / ред. колегія : І. Пасічник, Л. Винар, А. Атаманенко та ін. – Острог : Видавництво Національного університету «Острозька академія», 201</w:t>
      </w:r>
      <w:r w:rsidRPr="00360743">
        <w:rPr>
          <w:lang w:val="uk-UA"/>
        </w:rPr>
        <w:t>5</w:t>
      </w:r>
      <w:r w:rsidRPr="00360743">
        <w:t>. – Вип. 23. – С.7-13</w:t>
      </w:r>
      <w:r w:rsidRPr="00360743">
        <w:rPr>
          <w:lang w:val="uk-UA"/>
        </w:rPr>
        <w:t xml:space="preserve"> (видано у 2016 р.).</w:t>
      </w:r>
    </w:p>
    <w:p w:rsidR="00DE616A" w:rsidRPr="00360743" w:rsidRDefault="00DE616A" w:rsidP="004043BD">
      <w:pPr>
        <w:widowControl w:val="0"/>
        <w:numPr>
          <w:ilvl w:val="0"/>
          <w:numId w:val="45"/>
        </w:numPr>
        <w:suppressAutoHyphens/>
        <w:jc w:val="both"/>
        <w:rPr>
          <w:lang w:val="uk-UA"/>
        </w:rPr>
      </w:pPr>
      <w:r w:rsidRPr="00360743">
        <w:rPr>
          <w:lang w:val="uk-UA"/>
        </w:rPr>
        <w:t xml:space="preserve">Атаманенко В. Б. Описово-статистичні джерела з початкової історії міст Південно-Східної Волині першої половини </w:t>
      </w:r>
      <w:r w:rsidRPr="00360743">
        <w:t>XVII</w:t>
      </w:r>
      <w:r w:rsidRPr="00360743">
        <w:rPr>
          <w:lang w:val="uk-UA"/>
        </w:rPr>
        <w:t xml:space="preserve"> ст. / В.Атаманенко // Наукові записки Національного університету «Острозька Академія». Серія «Історичні науки». – Острог, 2016. – Вип. 25. – С. 148-154.</w:t>
      </w:r>
    </w:p>
    <w:p w:rsidR="00DE616A" w:rsidRPr="00360743" w:rsidRDefault="00DE616A" w:rsidP="004043BD">
      <w:pPr>
        <w:widowControl w:val="0"/>
        <w:numPr>
          <w:ilvl w:val="0"/>
          <w:numId w:val="45"/>
        </w:numPr>
        <w:suppressAutoHyphens/>
        <w:jc w:val="both"/>
      </w:pPr>
      <w:r w:rsidRPr="00360743">
        <w:rPr>
          <w:lang w:val="pl-PL"/>
        </w:rPr>
        <w:t>Podworna O. Wspуlnota zachodnia wobec rozwi№zywania konfliktu na Ukrainie // Wsch</w:t>
      </w:r>
      <w:r w:rsidRPr="00360743">
        <w:rPr>
          <w:lang w:val="uk-UA"/>
        </w:rPr>
        <w:t>у</w:t>
      </w:r>
      <w:r w:rsidRPr="00360743">
        <w:rPr>
          <w:lang w:val="pl-PL"/>
        </w:rPr>
        <w:t xml:space="preserve">d Europy. Studia humanistyczno-spoіeczne. – Lublin: Wydawnictwo Uniwersytetu Marii Curie-Skіodowskiej, Centrum Europy Wschodniej UMCS, 2015. – Nr 1 (2). – S. 183-210. </w:t>
      </w:r>
      <w:r w:rsidRPr="00360743">
        <w:t>(Вийшла 2016 р.)</w:t>
      </w:r>
    </w:p>
    <w:p w:rsidR="00DE616A" w:rsidRPr="00360743" w:rsidRDefault="00DE616A" w:rsidP="007A10A7">
      <w:pPr>
        <w:jc w:val="center"/>
        <w:rPr>
          <w:i/>
          <w:iCs/>
          <w:color w:val="000000"/>
          <w:lang w:val="uk-UA"/>
        </w:rPr>
      </w:pPr>
      <w:r w:rsidRPr="00360743">
        <w:rPr>
          <w:i/>
          <w:iCs/>
          <w:color w:val="000000"/>
        </w:rPr>
        <w:t>Опубліковані статті у вітчизняних виданнях</w:t>
      </w:r>
      <w:r w:rsidRPr="00360743">
        <w:rPr>
          <w:i/>
          <w:iCs/>
          <w:color w:val="000000"/>
          <w:lang w:val="uk-UA"/>
        </w:rPr>
        <w:t>:</w:t>
      </w:r>
    </w:p>
    <w:p w:rsidR="00DE616A" w:rsidRPr="00360743" w:rsidRDefault="00DE616A" w:rsidP="004043BD">
      <w:pPr>
        <w:widowControl w:val="0"/>
        <w:numPr>
          <w:ilvl w:val="0"/>
          <w:numId w:val="46"/>
        </w:numPr>
        <w:suppressAutoHyphens/>
        <w:jc w:val="both"/>
        <w:rPr>
          <w:lang w:val="uk-UA"/>
        </w:rPr>
      </w:pPr>
      <w:r w:rsidRPr="00360743">
        <w:rPr>
          <w:lang w:val="uk-UA"/>
        </w:rPr>
        <w:t xml:space="preserve">Августюк М. М. Особливості прояву ілюзії знання в метакогнітивному моніторингу навчальної діяльності / М. М. Августюк // </w:t>
      </w:r>
      <w:r w:rsidRPr="00360743">
        <w:t>VI</w:t>
      </w:r>
      <w:r w:rsidRPr="00360743">
        <w:rPr>
          <w:lang w:val="uk-UA"/>
        </w:rPr>
        <w:t xml:space="preserve">ІІ Міжнародна науково-практична конференція «Психологічні основи здоров’я, освіти, науки та самореалізації особистості» на базі Східноєвропейського національного університету імені Лесі Українки. – Психологія: реальність і перспективи: Збірник наукових праць Рівненського державного гуманітарного університету. – Вип. 6. – Рівне: О. Зень, 2016. – С. 11-17. </w:t>
      </w:r>
    </w:p>
    <w:p w:rsidR="00DE616A" w:rsidRPr="00360743" w:rsidRDefault="00DE616A" w:rsidP="004043BD">
      <w:pPr>
        <w:widowControl w:val="0"/>
        <w:numPr>
          <w:ilvl w:val="0"/>
          <w:numId w:val="46"/>
        </w:numPr>
        <w:tabs>
          <w:tab w:val="clear" w:pos="360"/>
          <w:tab w:val="num" w:pos="0"/>
        </w:tabs>
        <w:suppressAutoHyphens/>
        <w:ind w:left="0" w:firstLine="567"/>
        <w:jc w:val="both"/>
      </w:pPr>
      <w:r w:rsidRPr="00360743">
        <w:t>Августюк М. М. Характеристика структури та змісту тренінгової програми з оптимізації процесу метакогнітивного моніторингу навчальної діяльності // М. М. Августюк / Наукові записки. Серія «Психологія». – Острог: Видавництво Національного університету «Острозька академія», 2016. – Вип. 3. – С. 3-17.</w:t>
      </w:r>
    </w:p>
    <w:p w:rsidR="00DE616A" w:rsidRPr="00360743" w:rsidRDefault="00DE616A" w:rsidP="004043BD">
      <w:pPr>
        <w:widowControl w:val="0"/>
        <w:numPr>
          <w:ilvl w:val="0"/>
          <w:numId w:val="46"/>
        </w:numPr>
        <w:tabs>
          <w:tab w:val="clear" w:pos="360"/>
          <w:tab w:val="num" w:pos="0"/>
        </w:tabs>
        <w:suppressAutoHyphens/>
        <w:autoSpaceDE w:val="0"/>
        <w:spacing w:line="200" w:lineRule="atLeast"/>
        <w:ind w:left="0" w:firstLine="567"/>
        <w:jc w:val="both"/>
        <w:rPr>
          <w:lang w:val="uk-UA"/>
        </w:rPr>
      </w:pPr>
      <w:r w:rsidRPr="00360743">
        <w:rPr>
          <w:lang w:val="uk-UA"/>
        </w:rPr>
        <w:t>Атаманенко А. Закордонне українство та Україна: проблеми та перспективи взаємовідносин / А.Є. Атаманенко // Наукові записки Національного університету «Острозька академія». Серія «Історичні науки» / ред. колегія : І. Пасічник, Л. Винар, А. Атаманенко та ін. – Острог : Видавництво Національного університету «Острозька академія», 2015. – Вип. 23. – С.7-13 (видано у 2016 р.).</w:t>
      </w:r>
    </w:p>
    <w:p w:rsidR="00DE616A" w:rsidRPr="00360743" w:rsidRDefault="00DE616A" w:rsidP="004043BD">
      <w:pPr>
        <w:widowControl w:val="0"/>
        <w:numPr>
          <w:ilvl w:val="0"/>
          <w:numId w:val="46"/>
        </w:numPr>
        <w:tabs>
          <w:tab w:val="clear" w:pos="360"/>
          <w:tab w:val="num" w:pos="0"/>
        </w:tabs>
        <w:suppressAutoHyphens/>
        <w:spacing w:line="200" w:lineRule="atLeast"/>
        <w:ind w:left="0" w:firstLine="567"/>
        <w:jc w:val="both"/>
        <w:rPr>
          <w:lang w:val="uk-UA"/>
        </w:rPr>
      </w:pPr>
      <w:r w:rsidRPr="00360743">
        <w:rPr>
          <w:lang w:val="uk-UA"/>
        </w:rPr>
        <w:t>Атаманенко А. Інституційна структура українського наукового зарубіжжя / А.Є. Атаманенко // Українська діаспора: проблеми дослідження : тези доповідей Міжнародної наукової конференції, 27–28 вересня 2016 р., м. Острог / Міністерство освіти і науки України, Національний університет «Острозька академія», Українське історичне товариство. – Острог : Видавництво Національного університету «Острозька академія», 2016. – С.357-361.</w:t>
      </w:r>
    </w:p>
    <w:p w:rsidR="00DE616A" w:rsidRPr="00360743" w:rsidRDefault="00DE616A" w:rsidP="004043BD">
      <w:pPr>
        <w:widowControl w:val="0"/>
        <w:numPr>
          <w:ilvl w:val="0"/>
          <w:numId w:val="46"/>
        </w:numPr>
        <w:tabs>
          <w:tab w:val="clear" w:pos="360"/>
          <w:tab w:val="num" w:pos="0"/>
        </w:tabs>
        <w:suppressAutoHyphens/>
        <w:spacing w:line="200" w:lineRule="atLeast"/>
        <w:ind w:left="0" w:firstLine="567"/>
        <w:jc w:val="both"/>
        <w:rPr>
          <w:lang w:val="uk-UA"/>
        </w:rPr>
      </w:pPr>
      <w:r w:rsidRPr="00360743">
        <w:rPr>
          <w:lang w:val="uk-UA"/>
        </w:rPr>
        <w:t>Атаманенко А. Передмова. В кн.: Конопка Н.О. Микола Григорович Рєпнін: до історії російсько-українських відносин першої третини ХІХ ст. – Острог, 2016. – С.8-11.</w:t>
      </w:r>
    </w:p>
    <w:p w:rsidR="00DE616A" w:rsidRPr="00360743" w:rsidRDefault="00DE616A" w:rsidP="004043BD">
      <w:pPr>
        <w:widowControl w:val="0"/>
        <w:numPr>
          <w:ilvl w:val="0"/>
          <w:numId w:val="46"/>
        </w:numPr>
        <w:tabs>
          <w:tab w:val="clear" w:pos="360"/>
          <w:tab w:val="num" w:pos="0"/>
        </w:tabs>
        <w:suppressAutoHyphens/>
        <w:ind w:left="0" w:firstLine="567"/>
        <w:jc w:val="both"/>
      </w:pPr>
      <w:r w:rsidRPr="00360743">
        <w:t>Атаманенко А. Постать М. Грушевського у закордонному українознавстві (1930-і – 1991 рр.) / А.Є. Атаманенко // Міжнародна наукова конференція до 150-ліття М. С. Грушевського : тези доповідей (17 вересня 2016 р., м. Острог) / Міністерство освіти і науки України ; Національний університет «Острозька академія» ; Українське історичне товариство. – Острог : Видавництво Національного університету «Острозька академія», 2016. – С.28-33.</w:t>
      </w:r>
    </w:p>
    <w:p w:rsidR="00DE616A" w:rsidRPr="00360743" w:rsidRDefault="00DE616A" w:rsidP="004043BD">
      <w:pPr>
        <w:numPr>
          <w:ilvl w:val="0"/>
          <w:numId w:val="46"/>
        </w:numPr>
        <w:tabs>
          <w:tab w:val="clear" w:pos="360"/>
          <w:tab w:val="num" w:pos="0"/>
        </w:tabs>
        <w:suppressAutoHyphens/>
        <w:ind w:left="0" w:firstLine="567"/>
        <w:jc w:val="both"/>
        <w:rPr>
          <w:lang w:val="uk-UA"/>
        </w:rPr>
      </w:pPr>
      <w:r w:rsidRPr="00360743">
        <w:rPr>
          <w:lang w:val="uk-UA"/>
        </w:rPr>
        <w:t>Атаманенко В. Б. Джерела вивчення військового потенціалу володінь кн. Острозьких // Минуле і сучасне Волині та Полісся. – Вип. 58. – Луцьк, 2016. – С. 228 – 234.</w:t>
      </w:r>
    </w:p>
    <w:p w:rsidR="00DE616A" w:rsidRPr="00360743" w:rsidRDefault="00DE616A" w:rsidP="004043BD">
      <w:pPr>
        <w:widowControl w:val="0"/>
        <w:numPr>
          <w:ilvl w:val="0"/>
          <w:numId w:val="46"/>
        </w:numPr>
        <w:tabs>
          <w:tab w:val="clear" w:pos="360"/>
          <w:tab w:val="num" w:pos="0"/>
        </w:tabs>
        <w:suppressAutoHyphens/>
        <w:ind w:left="0" w:firstLine="567"/>
        <w:jc w:val="both"/>
      </w:pPr>
      <w:r w:rsidRPr="00360743">
        <w:t>Атаманенко В.</w:t>
      </w:r>
      <w:r w:rsidRPr="00360743">
        <w:rPr>
          <w:lang w:val="uk-UA"/>
        </w:rPr>
        <w:t> </w:t>
      </w:r>
      <w:r w:rsidRPr="00360743">
        <w:t>Б. Люстрація Луцького староства 1616 року // Старий Луцьк. – Луцьк, 2016. – Вип. 12. – С. 80-96.</w:t>
      </w:r>
    </w:p>
    <w:p w:rsidR="00DE616A" w:rsidRPr="00360743" w:rsidRDefault="00DE616A" w:rsidP="004043BD">
      <w:pPr>
        <w:numPr>
          <w:ilvl w:val="0"/>
          <w:numId w:val="46"/>
        </w:numPr>
        <w:tabs>
          <w:tab w:val="clear" w:pos="360"/>
          <w:tab w:val="num" w:pos="0"/>
        </w:tabs>
        <w:suppressAutoHyphens/>
        <w:ind w:left="0" w:firstLine="567"/>
        <w:jc w:val="both"/>
        <w:rPr>
          <w:lang w:val="uk-UA"/>
        </w:rPr>
      </w:pPr>
      <w:r w:rsidRPr="00360743">
        <w:rPr>
          <w:lang w:val="uk-UA"/>
        </w:rPr>
        <w:t>Атаманенко В. Б. Описово-статистичні джерела до історії населення Володимира другої половини XVI – першої половини XVII ст. // Стародавній Меджибіж в історико-культурній спадщині України:  науковий вісник з проблем регіональної історії та пам’яткознавства. – Хмельницький, 2015. – С. 22 – 39.</w:t>
      </w:r>
    </w:p>
    <w:p w:rsidR="00DE616A" w:rsidRPr="00360743" w:rsidRDefault="00DE616A" w:rsidP="004043BD">
      <w:pPr>
        <w:widowControl w:val="0"/>
        <w:numPr>
          <w:ilvl w:val="0"/>
          <w:numId w:val="46"/>
        </w:numPr>
        <w:tabs>
          <w:tab w:val="clear" w:pos="360"/>
          <w:tab w:val="num" w:pos="0"/>
        </w:tabs>
        <w:suppressAutoHyphens/>
        <w:ind w:left="0" w:firstLine="567"/>
        <w:jc w:val="both"/>
      </w:pPr>
      <w:r w:rsidRPr="00360743">
        <w:t>Атаманенко В.</w:t>
      </w:r>
      <w:r w:rsidRPr="00360743">
        <w:rPr>
          <w:lang w:val="uk-UA"/>
        </w:rPr>
        <w:t> </w:t>
      </w:r>
      <w:r w:rsidRPr="00360743">
        <w:t xml:space="preserve">Б. Описово-статистичні джерела у науковому доробку М.С. Грушевського // Міжнародна наукова конференція до 150-ліття М.С. Грушевського (17 вересня 2016 р., м. Острог) / Міністерство освіти і науки України ; Національний університет «Острозька академія» ; Українське історичне товариство. – Острог : Видавництво Національного університету «Острозька академія», 2016. – С. 114-117. </w:t>
      </w:r>
    </w:p>
    <w:p w:rsidR="00DE616A" w:rsidRPr="00360743" w:rsidRDefault="00DE616A" w:rsidP="004043BD">
      <w:pPr>
        <w:numPr>
          <w:ilvl w:val="0"/>
          <w:numId w:val="46"/>
        </w:numPr>
        <w:tabs>
          <w:tab w:val="clear" w:pos="360"/>
          <w:tab w:val="num" w:pos="0"/>
        </w:tabs>
        <w:suppressAutoHyphens/>
        <w:ind w:left="0" w:firstLine="567"/>
        <w:jc w:val="both"/>
        <w:rPr>
          <w:lang w:val="uk-UA"/>
        </w:rPr>
      </w:pPr>
      <w:r w:rsidRPr="00360743">
        <w:rPr>
          <w:lang w:val="uk-UA"/>
        </w:rPr>
        <w:t>Атаманенко В., Рибачок І. Описи міських укріплень Заславщини першої половини XVII ст.// Другі Всеукраїнські читання, присвячені пам’яті Григорія Гуртового. – Луцьк, 2016. – С. 67 – 79. (співав. І. Рибачок).</w:t>
      </w:r>
    </w:p>
    <w:p w:rsidR="00DE616A" w:rsidRPr="00360743" w:rsidRDefault="00DE616A" w:rsidP="004043BD">
      <w:pPr>
        <w:widowControl w:val="0"/>
        <w:numPr>
          <w:ilvl w:val="0"/>
          <w:numId w:val="46"/>
        </w:numPr>
        <w:tabs>
          <w:tab w:val="clear" w:pos="360"/>
          <w:tab w:val="num" w:pos="0"/>
        </w:tabs>
        <w:suppressAutoHyphens/>
        <w:ind w:left="0" w:firstLine="567"/>
        <w:jc w:val="both"/>
      </w:pPr>
      <w:r w:rsidRPr="00360743">
        <w:t>Атаманенко В.Б. Концепція «золотого спокою» Олександра Оглоблина // Міжнародна наукова конференція «Українська діаспора: проблеми дослідження» (27 – 28 вересня 2016 р., м. Острог) / Міністерство освіти і науки України ; Національний університет «Острозька академія» ; Українське історичне товариство. – Острог : Видавництво Національного університету «Острозька академія», 2016. – С. 123-126.</w:t>
      </w:r>
    </w:p>
    <w:p w:rsidR="00DE616A" w:rsidRPr="00360743" w:rsidRDefault="00DE616A" w:rsidP="004043BD">
      <w:pPr>
        <w:widowControl w:val="0"/>
        <w:numPr>
          <w:ilvl w:val="0"/>
          <w:numId w:val="46"/>
        </w:numPr>
        <w:tabs>
          <w:tab w:val="clear" w:pos="360"/>
          <w:tab w:val="num" w:pos="0"/>
        </w:tabs>
        <w:suppressAutoHyphens/>
        <w:ind w:left="0" w:firstLine="567"/>
        <w:jc w:val="both"/>
      </w:pPr>
      <w:r w:rsidRPr="00360743">
        <w:t>Атаманенко В.Б. Описи міських укріплень Заславщини першої половини XVII ст.// Другі Всеукраїнські читання, присвячені пам’яті Григорія Гуртового. – Луцьк, 2016. – С. 67-79. (співав. І. Рибачок)</w:t>
      </w:r>
    </w:p>
    <w:p w:rsidR="00DE616A" w:rsidRPr="00360743" w:rsidRDefault="00DE616A" w:rsidP="004043BD">
      <w:pPr>
        <w:widowControl w:val="0"/>
        <w:numPr>
          <w:ilvl w:val="0"/>
          <w:numId w:val="46"/>
        </w:numPr>
        <w:suppressAutoHyphens/>
        <w:spacing w:line="200" w:lineRule="atLeast"/>
        <w:jc w:val="both"/>
        <w:rPr>
          <w:lang w:val="uk-UA"/>
        </w:rPr>
      </w:pPr>
      <w:r w:rsidRPr="00360743">
        <w:rPr>
          <w:lang w:val="uk-UA"/>
        </w:rPr>
        <w:t>Конопка Н. Михайло Антонович як дослідник історії України // Конопка Н. // Українська діаспора: проблеми дослідження: тези доповідей Міжнародної наукової конференції, 27–28 вересня 2016 р., м. Острог / Міністерство освіти і науки України, Національний університет «Острозька академія», Українське історичне товариство. – Острог: Видавництво Національного університету «Острозька академія», 2016. – С. 132-134.</w:t>
      </w:r>
    </w:p>
    <w:p w:rsidR="00DE616A" w:rsidRPr="00360743" w:rsidRDefault="00DE616A" w:rsidP="004043BD">
      <w:pPr>
        <w:widowControl w:val="0"/>
        <w:numPr>
          <w:ilvl w:val="0"/>
          <w:numId w:val="46"/>
        </w:numPr>
        <w:suppressAutoHyphens/>
        <w:spacing w:line="200" w:lineRule="atLeast"/>
        <w:jc w:val="both"/>
        <w:rPr>
          <w:lang w:val="uk-UA"/>
        </w:rPr>
      </w:pPr>
      <w:r w:rsidRPr="00360743">
        <w:rPr>
          <w:lang w:val="uk-UA"/>
        </w:rPr>
        <w:t>Конопка Н. Постать М. Рєпніна в творчості Д. Дорошенка та М. Грушевського / Конопка Н // Міжнародна наукова конференція до 150-ліття М. С. Грушевського: тези доповідей (17 вересня 2016 р., м. Острог) / Міністерство освіти і науки України; Національний університет «Острозька академія»; Українське історичне товариство. – Острог: Видавництво Національного університету «Острозька академія», 2016. – С. 156-158.</w:t>
      </w:r>
    </w:p>
    <w:p w:rsidR="00DE616A" w:rsidRPr="00360743" w:rsidRDefault="00DE616A" w:rsidP="004043BD">
      <w:pPr>
        <w:widowControl w:val="0"/>
        <w:numPr>
          <w:ilvl w:val="0"/>
          <w:numId w:val="46"/>
        </w:numPr>
        <w:suppressAutoHyphens/>
        <w:jc w:val="both"/>
      </w:pPr>
      <w:r w:rsidRPr="00360743">
        <w:t>Конопка Н. Постать М. Рєпніна в творчості Д. Дорошенка та М. Грушевського / Конопка Н // Міжнародна наукова конференція до 150-ліття М. С. Грушевського: тези доповідей (17 вересня 2016 р., м. Острог) / Міністерство освіти і науки України; Національний університет «Острозька академія»; Українське історичне товариство. – Острог: Видавництво Національного університету «Острозька академія», 2016. – С. 156-158.</w:t>
      </w:r>
    </w:p>
    <w:p w:rsidR="00DE616A" w:rsidRPr="00360743" w:rsidRDefault="00DE616A" w:rsidP="004043BD">
      <w:pPr>
        <w:widowControl w:val="0"/>
        <w:numPr>
          <w:ilvl w:val="0"/>
          <w:numId w:val="46"/>
        </w:numPr>
        <w:suppressAutoHyphens/>
        <w:autoSpaceDE w:val="0"/>
        <w:spacing w:line="200" w:lineRule="atLeast"/>
        <w:jc w:val="both"/>
        <w:rPr>
          <w:lang w:val="uk-UA"/>
        </w:rPr>
      </w:pPr>
      <w:r w:rsidRPr="00360743">
        <w:rPr>
          <w:lang w:val="uk-UA"/>
        </w:rPr>
        <w:t>Матвійчук Н. Вплив церкви на українську громаду Америки у науковому доробку М. Куропася / Н. Матвійчук // Наукові праці історичного факультету Запорізького національного університету. – Запоріжжя : ЗНУ, 2016. – Вип. 45. – С. 288-291.</w:t>
      </w:r>
    </w:p>
    <w:p w:rsidR="00DE616A" w:rsidRPr="00360743" w:rsidRDefault="00DE616A" w:rsidP="004043BD">
      <w:pPr>
        <w:widowControl w:val="0"/>
        <w:numPr>
          <w:ilvl w:val="0"/>
          <w:numId w:val="46"/>
        </w:numPr>
        <w:suppressAutoHyphens/>
        <w:spacing w:line="200" w:lineRule="atLeast"/>
        <w:jc w:val="both"/>
        <w:rPr>
          <w:lang w:val="uk-UA"/>
        </w:rPr>
      </w:pPr>
      <w:r w:rsidRPr="00360743">
        <w:rPr>
          <w:lang w:val="uk-UA"/>
        </w:rPr>
        <w:t>Матвійчук Н. Праці М. Куропася в оцінках сучасників» / Н. Матвійчук // Наукові записки Національного університету «Острозька академія» : Історичні науки». – Острог : Національний університет «Острозька академія», 2016. – Вип. 25. – С. 189-194.</w:t>
      </w:r>
    </w:p>
    <w:p w:rsidR="00DE616A" w:rsidRPr="00360743" w:rsidRDefault="00DE616A" w:rsidP="004043BD">
      <w:pPr>
        <w:widowControl w:val="0"/>
        <w:numPr>
          <w:ilvl w:val="0"/>
          <w:numId w:val="46"/>
        </w:numPr>
        <w:suppressAutoHyphens/>
        <w:spacing w:line="200" w:lineRule="atLeast"/>
        <w:jc w:val="both"/>
        <w:rPr>
          <w:lang w:val="uk-UA"/>
        </w:rPr>
      </w:pPr>
      <w:r w:rsidRPr="00360743">
        <w:rPr>
          <w:lang w:val="uk-UA"/>
        </w:rPr>
        <w:t>Нікітюк Л. М. Методи організації навчання іноземної мови у різнорівневих групах немовних спеціальностей. Збірник наукових праць. Серія «Філологічна». – Острог: Вид. Національний університет "Острозька академія". – Вип. 60. – 2016. – С. 44-47.</w:t>
      </w:r>
    </w:p>
    <w:p w:rsidR="00DE616A" w:rsidRPr="00360743" w:rsidRDefault="00DE616A" w:rsidP="004043BD">
      <w:pPr>
        <w:widowControl w:val="0"/>
        <w:numPr>
          <w:ilvl w:val="0"/>
          <w:numId w:val="46"/>
        </w:numPr>
        <w:suppressAutoHyphens/>
        <w:jc w:val="both"/>
      </w:pPr>
      <w:r w:rsidRPr="00360743">
        <w:t>Сидорук Т. В. Східне партнерство ЄС в сучасних реаліях: проблеми і перспективи / Т. В. Сидорук // Зовнішні справи. – 2016. – № 9.</w:t>
      </w:r>
    </w:p>
    <w:p w:rsidR="00DE616A" w:rsidRPr="00360743" w:rsidRDefault="00DE616A" w:rsidP="004043BD">
      <w:pPr>
        <w:widowControl w:val="0"/>
        <w:numPr>
          <w:ilvl w:val="0"/>
          <w:numId w:val="46"/>
        </w:numPr>
        <w:suppressAutoHyphens/>
        <w:jc w:val="both"/>
        <w:rPr>
          <w:lang w:val="uk-UA"/>
        </w:rPr>
      </w:pPr>
      <w:r w:rsidRPr="00360743">
        <w:rPr>
          <w:lang w:val="uk-UA"/>
        </w:rPr>
        <w:t>Сидорук Т.В. Позиції Польщі та держав Балтії щодо російсько-українського конфлікту / Т. В. Сидорук // Панорама політологічних студій : Науковий вісник Рівненського державного гуманітарного університету. – Рівне : РДГУ, 2016. – Вип. 14. – С. 75-83.</w:t>
      </w:r>
    </w:p>
    <w:p w:rsidR="00DE616A" w:rsidRPr="00360743" w:rsidRDefault="00DE616A" w:rsidP="004043BD">
      <w:pPr>
        <w:numPr>
          <w:ilvl w:val="0"/>
          <w:numId w:val="46"/>
        </w:numPr>
        <w:suppressAutoHyphens/>
        <w:jc w:val="both"/>
        <w:rPr>
          <w:lang w:val="uk-UA"/>
        </w:rPr>
      </w:pPr>
      <w:r w:rsidRPr="00360743">
        <w:rPr>
          <w:lang w:val="uk-UA"/>
        </w:rPr>
        <w:t>Шустак Ю.</w:t>
      </w:r>
      <w:r w:rsidRPr="00360743">
        <w:t> </w:t>
      </w:r>
      <w:r w:rsidRPr="00360743">
        <w:rPr>
          <w:lang w:val="uk-UA"/>
        </w:rPr>
        <w:t>І.</w:t>
      </w:r>
      <w:r w:rsidRPr="00360743">
        <w:t> </w:t>
      </w:r>
      <w:r w:rsidRPr="00360743">
        <w:rPr>
          <w:lang w:val="uk-UA"/>
        </w:rPr>
        <w:t>Неформальна освіта дорослих Канади / Сучасні тенденції розвитку освіти і науки в інтердисциплінарному контексті: Матеріали ІІ-ї Міжнародної науково-практичної конференції (24 – 25 березня 2016 року)  / [редактори- упорядники: І. Зимомря, В. Ільницький]. – Ченстохова – Ужгород – Дрогобич : Посвіт, 2016. – С. 352 – 353.</w:t>
      </w:r>
    </w:p>
    <w:p w:rsidR="00DE616A" w:rsidRPr="00360743" w:rsidRDefault="00DE616A" w:rsidP="004043BD">
      <w:pPr>
        <w:widowControl w:val="0"/>
        <w:numPr>
          <w:ilvl w:val="0"/>
          <w:numId w:val="46"/>
        </w:numPr>
        <w:suppressAutoHyphens/>
        <w:spacing w:line="200" w:lineRule="atLeast"/>
        <w:jc w:val="both"/>
        <w:rPr>
          <w:lang w:val="uk-UA"/>
        </w:rPr>
      </w:pPr>
      <w:r w:rsidRPr="00360743">
        <w:rPr>
          <w:lang w:val="uk-UA"/>
        </w:rPr>
        <w:t>Шустак Ю. І. Неформальна освіта дорослих у нормативно-правовому полі України / Юлія Іванівна Шустак // Наукові записки Бердянського державного педагогічного університету. Серія : Педагогічні науки : зб. наук. пр. / голов. ред. І. Т. Богданов. – Бердянськ: БДПУ, 2016. – №2. – С. 234–240.</w:t>
      </w:r>
    </w:p>
    <w:p w:rsidR="00DE616A" w:rsidRPr="00360743" w:rsidRDefault="00DE616A" w:rsidP="004043BD">
      <w:pPr>
        <w:widowControl w:val="0"/>
        <w:numPr>
          <w:ilvl w:val="0"/>
          <w:numId w:val="46"/>
        </w:numPr>
        <w:suppressAutoHyphens/>
        <w:jc w:val="both"/>
        <w:rPr>
          <w:lang w:val="uk-UA"/>
        </w:rPr>
      </w:pPr>
      <w:r w:rsidRPr="00360743">
        <w:rPr>
          <w:lang w:val="uk-UA"/>
        </w:rPr>
        <w:t>Шустак Ю. І. Перспективи валідації неформальної освіти дорослих в Україні / Актуальні проблеми розвитку освіти і науки в умовах глобалізації: Матеріали ІІ всеукраїнської наукової конференції (28 – 29 жовтня 2016 р., м. Дніпро). – Частина І. / Наук. ред. О.Ю.Висоцький. – Дніпро: Роял Принт, 2016. – С. 132-134.</w:t>
      </w:r>
    </w:p>
    <w:p w:rsidR="00DE616A" w:rsidRPr="00DA1509" w:rsidRDefault="00DE616A" w:rsidP="004043BD">
      <w:pPr>
        <w:widowControl w:val="0"/>
        <w:numPr>
          <w:ilvl w:val="0"/>
          <w:numId w:val="46"/>
        </w:numPr>
        <w:suppressAutoHyphens/>
        <w:jc w:val="both"/>
        <w:rPr>
          <w:lang w:val="uk-UA"/>
        </w:rPr>
      </w:pPr>
      <w:r w:rsidRPr="00360743">
        <w:rPr>
          <w:lang w:val="uk-UA"/>
        </w:rPr>
        <w:t>Шустак Ю. І. Поняття неформальної освіти у вітчизняному та канадському науковому дискурсі / Філософія, теорія та практика випереджаючої освіти для сталого розвитку: Матеріали ІІ Всеукраїнської науково-практичної конференції (17 листопада 2016 року, м. Дніпро). – Дніпро, 2016. – С. 52-54</w:t>
      </w:r>
    </w:p>
    <w:p w:rsidR="00DE616A" w:rsidRPr="00360743" w:rsidRDefault="00DE616A" w:rsidP="00BA428B">
      <w:pPr>
        <w:rPr>
          <w:i/>
          <w:iCs/>
          <w:color w:val="000000"/>
          <w:lang w:val="uk-UA"/>
        </w:rPr>
      </w:pPr>
    </w:p>
    <w:p w:rsidR="00DE616A" w:rsidRPr="00360743" w:rsidRDefault="00DE616A" w:rsidP="009B121F">
      <w:pPr>
        <w:pStyle w:val="1"/>
        <w:jc w:val="center"/>
        <w:rPr>
          <w:b/>
          <w:i/>
          <w:sz w:val="24"/>
          <w:szCs w:val="24"/>
          <w:lang w:val="uk-UA"/>
        </w:rPr>
      </w:pPr>
      <w:r w:rsidRPr="00360743">
        <w:rPr>
          <w:b/>
          <w:i/>
          <w:sz w:val="24"/>
          <w:szCs w:val="24"/>
          <w:lang w:val="uk-UA"/>
        </w:rPr>
        <w:t>Навчально-науковий інститут права імні І. Малиновського</w:t>
      </w:r>
    </w:p>
    <w:p w:rsidR="00DE616A" w:rsidRPr="00360743" w:rsidRDefault="00DE616A" w:rsidP="009B121F">
      <w:pPr>
        <w:pStyle w:val="1"/>
        <w:jc w:val="center"/>
        <w:rPr>
          <w:b/>
          <w:i/>
          <w:sz w:val="24"/>
          <w:szCs w:val="24"/>
          <w:lang w:val="uk-UA"/>
        </w:rPr>
      </w:pPr>
    </w:p>
    <w:p w:rsidR="00DE616A" w:rsidRPr="00360743" w:rsidRDefault="00DE616A" w:rsidP="009B121F">
      <w:pPr>
        <w:pStyle w:val="41"/>
        <w:spacing w:before="0"/>
        <w:ind w:firstLine="0"/>
        <w:jc w:val="left"/>
        <w:outlineLvl w:val="3"/>
        <w:rPr>
          <w:rFonts w:ascii="Times New Roman" w:hAnsi="Times New Roman"/>
          <w:i/>
          <w:szCs w:val="24"/>
          <w:lang w:val="uk-UA"/>
        </w:rPr>
      </w:pPr>
      <w:r w:rsidRPr="00360743">
        <w:rPr>
          <w:rFonts w:ascii="Times New Roman" w:hAnsi="Times New Roman"/>
          <w:i/>
          <w:szCs w:val="24"/>
          <w:lang w:val="uk-UA"/>
        </w:rPr>
        <w:t>Кафедра державно-правових дисциплін</w:t>
      </w:r>
    </w:p>
    <w:p w:rsidR="00DE616A" w:rsidRPr="00360743" w:rsidRDefault="00DE616A" w:rsidP="009B121F">
      <w:pPr>
        <w:pStyle w:val="41"/>
        <w:spacing w:before="0"/>
        <w:ind w:firstLine="708"/>
        <w:jc w:val="both"/>
        <w:outlineLvl w:val="3"/>
        <w:rPr>
          <w:rFonts w:ascii="Times New Roman" w:hAnsi="Times New Roman"/>
          <w:b w:val="0"/>
          <w:szCs w:val="24"/>
          <w:lang w:val="uk-UA"/>
        </w:rPr>
      </w:pPr>
      <w:r w:rsidRPr="00360743">
        <w:rPr>
          <w:rFonts w:ascii="Times New Roman" w:hAnsi="Times New Roman"/>
          <w:b w:val="0"/>
          <w:iCs/>
          <w:szCs w:val="24"/>
          <w:lang w:val="uk-UA"/>
        </w:rPr>
        <w:t>Тема наукового дослідження кафедри:</w:t>
      </w:r>
      <w:r w:rsidRPr="00360743">
        <w:rPr>
          <w:rFonts w:ascii="Times New Roman" w:hAnsi="Times New Roman"/>
          <w:b w:val="0"/>
          <w:szCs w:val="24"/>
          <w:lang w:val="uk-UA"/>
        </w:rPr>
        <w:t> «Проблеми державотворення та захисту прав людини в Україні» (номер державної реєстрації: 0110U000890). Науковий керівник дослідження – д.ю.н., проф. Скрипнюк В.М.</w:t>
      </w:r>
    </w:p>
    <w:p w:rsidR="00DE616A" w:rsidRPr="00360743" w:rsidRDefault="00DE616A" w:rsidP="009B121F">
      <w:pPr>
        <w:pStyle w:val="41"/>
        <w:spacing w:before="0"/>
        <w:ind w:firstLine="708"/>
        <w:jc w:val="both"/>
        <w:outlineLvl w:val="3"/>
        <w:rPr>
          <w:rFonts w:ascii="Times New Roman" w:hAnsi="Times New Roman"/>
          <w:b w:val="0"/>
          <w:i/>
          <w:szCs w:val="24"/>
          <w:lang w:val="uk-UA"/>
        </w:rPr>
      </w:pPr>
      <w:r w:rsidRPr="00360743">
        <w:rPr>
          <w:rFonts w:ascii="Times New Roman" w:hAnsi="Times New Roman"/>
          <w:b w:val="0"/>
          <w:i/>
          <w:szCs w:val="24"/>
          <w:lang w:val="uk-UA"/>
        </w:rPr>
        <w:t>Науковий результат</w:t>
      </w:r>
    </w:p>
    <w:p w:rsidR="00DE616A" w:rsidRPr="00360743" w:rsidRDefault="00DE616A" w:rsidP="009B121F">
      <w:pPr>
        <w:pStyle w:val="41"/>
        <w:spacing w:before="0"/>
        <w:ind w:firstLine="708"/>
        <w:jc w:val="both"/>
        <w:outlineLvl w:val="3"/>
        <w:rPr>
          <w:rFonts w:ascii="Times New Roman" w:hAnsi="Times New Roman"/>
          <w:b w:val="0"/>
          <w:szCs w:val="24"/>
          <w:lang w:val="uk-UA"/>
        </w:rPr>
      </w:pPr>
      <w:r w:rsidRPr="00360743">
        <w:rPr>
          <w:rFonts w:ascii="Times New Roman" w:hAnsi="Times New Roman"/>
          <w:b w:val="0"/>
          <w:szCs w:val="24"/>
          <w:lang w:val="uk-UA"/>
        </w:rPr>
        <w:t>Публікація наукових статей:</w:t>
      </w:r>
    </w:p>
    <w:p w:rsidR="00DE616A" w:rsidRPr="00360743" w:rsidRDefault="00DE616A" w:rsidP="004043BD">
      <w:pPr>
        <w:pStyle w:val="ListParagraph"/>
        <w:numPr>
          <w:ilvl w:val="0"/>
          <w:numId w:val="50"/>
        </w:numPr>
        <w:spacing w:after="160" w:line="256" w:lineRule="auto"/>
        <w:jc w:val="both"/>
        <w:rPr>
          <w:lang w:eastAsia="uk-UA"/>
        </w:rPr>
      </w:pPr>
      <w:r w:rsidRPr="00360743">
        <w:rPr>
          <w:lang w:eastAsia="uk-UA"/>
        </w:rPr>
        <w:t>Мартынюк Р. Особенности функциональной природы органов конституционной юрисдикции / Р. Мартынюк // Евразийская адвокатура. – 2016. – № 4 (23). – С. 80-87.(включён в БД "Ulrich`s Periodical Directory")</w:t>
      </w:r>
    </w:p>
    <w:p w:rsidR="00DE616A" w:rsidRPr="00360743" w:rsidRDefault="00DE616A" w:rsidP="004043BD">
      <w:pPr>
        <w:pStyle w:val="ListParagraph"/>
        <w:numPr>
          <w:ilvl w:val="0"/>
          <w:numId w:val="50"/>
        </w:numPr>
        <w:spacing w:after="160" w:line="256" w:lineRule="auto"/>
        <w:jc w:val="both"/>
        <w:rPr>
          <w:lang w:eastAsia="uk-UA"/>
        </w:rPr>
      </w:pPr>
      <w:r w:rsidRPr="00360743">
        <w:rPr>
          <w:lang w:eastAsia="uk-UA"/>
        </w:rPr>
        <w:t>Мартинюк Р. Поновлення чинності положень редакції Конституції України від 8 грудня 2004 року: питання конституційності та легітимності / Р. Мартинюк // Право України. – 2016. – № 2. – С. 114-121.</w:t>
      </w:r>
    </w:p>
    <w:p w:rsidR="00DE616A" w:rsidRPr="00E11C32" w:rsidRDefault="00DE616A" w:rsidP="00E11C32">
      <w:pPr>
        <w:pStyle w:val="ListParagraph"/>
        <w:numPr>
          <w:ilvl w:val="0"/>
          <w:numId w:val="50"/>
        </w:numPr>
        <w:spacing w:after="160" w:line="256" w:lineRule="auto"/>
        <w:jc w:val="both"/>
        <w:rPr>
          <w:i/>
          <w:lang w:val="uk-UA"/>
        </w:rPr>
      </w:pPr>
      <w:r w:rsidRPr="00360743">
        <w:rPr>
          <w:lang w:eastAsia="uk-UA"/>
        </w:rPr>
        <w:t>Мартинюк Р. Конституційно-правовий статус Президента України та Кабінету Міністрів України: пошук оптимальної моделі компетенційних взаємозв’язків / Р. Мартинюк // Публічне право. – 2016. − № 4. – С. 66-75.</w:t>
      </w:r>
    </w:p>
    <w:p w:rsidR="00DE616A" w:rsidRPr="00360743" w:rsidRDefault="00DE616A" w:rsidP="00E11C32">
      <w:pPr>
        <w:pStyle w:val="ListParagraph"/>
        <w:spacing w:after="160" w:line="256" w:lineRule="auto"/>
        <w:ind w:left="360"/>
        <w:jc w:val="center"/>
        <w:rPr>
          <w:i/>
          <w:lang w:val="uk-UA"/>
        </w:rPr>
      </w:pPr>
      <w:r w:rsidRPr="00360743">
        <w:rPr>
          <w:i/>
          <w:lang w:val="uk-UA"/>
        </w:rPr>
        <w:t>Виступи з науковою доповіддю на науковій конференції, семінарі:</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 xml:space="preserve">Мартынюк Р. Сложности классификации формы правления, учрежденной первичной редакцией Конституции Украины / Р. Мартынюк // Материалы VI международной научной конференции профессорско-преподавательского состава, аспирантов, магистрантов и студентов “Актуальные проблемы правовых, экономических и гуманитарных наук”, Минск 16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В двух частях / ред. Кол. С. Ф. Сокол [и др.]. – Минск: “БИП-Институт правоведения”. Ч. 1. – 2016. – С. 22-24.</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Мартинюк Р. Змішана республіка − напівпрезидентська форма правління? / Р. Мартинюк // Матеріали V Міжнародної науково-практичної конференції “Малиновські читання”, м. Острог, 30 вересня – 1 жовтня 2016 року. ‒ Острог: Видавництво Національного університету “Острозька академія”, 2016. ‒ С. 79-80.</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 xml:space="preserve">Процессуальный статус близких родственников потерпевшего / О. П. Герасимчук // "Россия в современном мире: политико-правовой аспект" : материалы 2 Международной науч. конф., (с. Дивноморское, 24-29 мая </w:t>
      </w:r>
      <w:smartTag w:uri="urn:schemas-microsoft-com:office:smarttags" w:element="metricconverter">
        <w:smartTagPr>
          <w:attr w:name="ProductID" w:val="2016 г"/>
        </w:smartTagPr>
        <w:r w:rsidRPr="00360743">
          <w:rPr>
            <w:lang w:eastAsia="uk-UA"/>
          </w:rPr>
          <w:t>2016 г</w:t>
        </w:r>
      </w:smartTag>
      <w:r w:rsidRPr="00360743">
        <w:rPr>
          <w:lang w:eastAsia="uk-UA"/>
        </w:rPr>
        <w:t>.). - Ростов н/Д: ДГТУ, 2016. - С. 93-99.</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 xml:space="preserve">Уголовно-правовая охрана правосудия согласно Статута ВКЛ </w:t>
      </w:r>
      <w:smartTag w:uri="urn:schemas-microsoft-com:office:smarttags" w:element="metricconverter">
        <w:smartTagPr>
          <w:attr w:name="ProductID" w:val="2016 г"/>
        </w:smartTagPr>
        <w:r w:rsidRPr="00360743">
          <w:rPr>
            <w:lang w:eastAsia="uk-UA"/>
          </w:rPr>
          <w:t>1566 г</w:t>
        </w:r>
      </w:smartTag>
      <w:r w:rsidRPr="00360743">
        <w:rPr>
          <w:lang w:eastAsia="uk-UA"/>
        </w:rPr>
        <w:t>. / О. П. Герасимчук //«АКТУАЛЬНЫЕ ПРОБЛЕМЫ  ПРАВОВЫХ, ЭКОНОМИЧЕСКИХ  И ГУМАНИТАРНЫХ НАУК», г. Минск, 15 апреля. - Минск: БИП, 2016.</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Виступ із доповіддю "ФУНКЦІОНУВАННЯ ЮРИДИЧНОГО ДИСКУРСУ В СУЧАСНІЙ ЛІНГВІСТИЦІ" в рамках V Міжнародної науково-практичної конференції «Малиновські читання», м. Острог, 30 вересня 2016 року.</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Практика як основа підготовки фахових правників. Міжнародна науково-практична конференція "Сучасна юридична освіта: досвід минулого - погляд у майбутнє". Одеса, 21 жовтня 2016 р.</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Засада диспозитивності у класифікації засад кримінального провадження  / О. П. Герасимчук. - П"ята Всеукраїнська науково-практична конференція "Правова система України: сучасний стан та актуальні проблеми". м. Івано-Франківськ, 15 квітня 2016 р.</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Поняття та ознаки злочину за Статутом Великого Князівства Литовського  / О. П. Герасимчук // Матеріали ХХХУ Міжнародної історико-правової конференції "Нормотворення і систематизація в праві: до 100-річчя Руської правди і 450-річчя Другого (Волинського) статуту Великого князівства Литовського", 22-25 вересня 2016 р., м. Дубно</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Загальна характеристика системи злочинів на українських землях у складі Великого князівства Литовського у другій половині ХУІ ст. / О.П. Герасимчук //Матеріали У Міжнародної науково-практичної конференції "Малиновські читання". м. Острог, 30 вересня - 1 жовтня 2016 року</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Засада диспозитивності: теоретичні аспекти / О. П. Герасимчук // Матеріали ІІІ Всеукраїнської науково-практичної конференції "Особливості формування законодавства України: філософсько-правові, історичні та прикладні аспекти", м. Івано-Франківськ, 11-12 березня 2016 року. - С. 204-207.</w:t>
      </w:r>
    </w:p>
    <w:p w:rsidR="00DE616A" w:rsidRPr="00360743" w:rsidRDefault="00DE616A" w:rsidP="004043BD">
      <w:pPr>
        <w:pStyle w:val="ListParagraph"/>
        <w:numPr>
          <w:ilvl w:val="0"/>
          <w:numId w:val="48"/>
        </w:numPr>
        <w:spacing w:after="160" w:line="256" w:lineRule="auto"/>
        <w:jc w:val="both"/>
        <w:rPr>
          <w:lang w:eastAsia="uk-UA"/>
        </w:rPr>
      </w:pPr>
      <w:r w:rsidRPr="00360743">
        <w:rPr>
          <w:lang w:eastAsia="uk-UA"/>
        </w:rPr>
        <w:t>Правова охорона правосуддя за Статутом Великого князівства Литовського 1566 року / О.П. Герасимчук // Міжнародна науково-практична конференція «Актуальні питання державотворення в Україні», м. Київ, 24 квітня 2016 р.</w:t>
      </w:r>
    </w:p>
    <w:p w:rsidR="00DE616A" w:rsidRPr="00360743" w:rsidRDefault="00DE616A" w:rsidP="009B121F">
      <w:pPr>
        <w:ind w:firstLine="426"/>
        <w:jc w:val="both"/>
        <w:rPr>
          <w:b/>
          <w:i/>
          <w:lang w:val="uk-UA"/>
        </w:rPr>
      </w:pPr>
      <w:r w:rsidRPr="00360743">
        <w:rPr>
          <w:b/>
          <w:i/>
          <w:lang w:val="uk-UA"/>
        </w:rPr>
        <w:t xml:space="preserve">Кафедра правосуддя та кримінально-правових дисциплін </w:t>
      </w:r>
    </w:p>
    <w:p w:rsidR="00DE616A" w:rsidRPr="00360743" w:rsidRDefault="00DE616A" w:rsidP="009B121F">
      <w:pPr>
        <w:ind w:firstLine="426"/>
        <w:jc w:val="both"/>
        <w:rPr>
          <w:color w:val="FF0000"/>
          <w:lang w:val="uk-UA"/>
        </w:rPr>
      </w:pPr>
      <w:r w:rsidRPr="00360743">
        <w:rPr>
          <w:lang w:val="uk-UA"/>
        </w:rPr>
        <w:t>Тема наукового дослідження кафедри: «Забезпечення справедливого правосуддя, захисту прав і законних інтересів особи в кримінальному судочинстві». Державний реєстраційний номер: 011</w:t>
      </w:r>
      <w:r w:rsidRPr="00360743">
        <w:rPr>
          <w:lang w:val="en-US"/>
        </w:rPr>
        <w:t>U</w:t>
      </w:r>
      <w:r w:rsidRPr="00360743">
        <w:rPr>
          <w:lang w:val="uk-UA"/>
        </w:rPr>
        <w:t>003999. Науковий керівник – проф. Попелюшко В. О.</w:t>
      </w:r>
    </w:p>
    <w:p w:rsidR="00DE616A" w:rsidRPr="00F809AD" w:rsidRDefault="00DE616A" w:rsidP="00F809AD">
      <w:pPr>
        <w:pStyle w:val="11"/>
        <w:spacing w:after="0" w:line="240" w:lineRule="auto"/>
        <w:ind w:left="0"/>
        <w:jc w:val="both"/>
        <w:rPr>
          <w:rFonts w:ascii="Times New Roman" w:hAnsi="Times New Roman"/>
          <w:sz w:val="24"/>
          <w:szCs w:val="24"/>
        </w:rPr>
      </w:pPr>
      <w:r w:rsidRPr="00F809AD">
        <w:rPr>
          <w:rFonts w:ascii="Times New Roman" w:hAnsi="Times New Roman"/>
          <w:sz w:val="24"/>
          <w:szCs w:val="24"/>
        </w:rPr>
        <w:t>«Актуальні проблеми кримінального права: ґенеза, тенденції розвитку, зв’язки з іншими галузями права, наука, якість кримінального закону». Державний реєстраційний номер : 01/2</w:t>
      </w:r>
      <w:r w:rsidRPr="00F809AD">
        <w:rPr>
          <w:rFonts w:ascii="Times New Roman" w:hAnsi="Times New Roman"/>
          <w:sz w:val="24"/>
          <w:szCs w:val="24"/>
          <w:lang w:val="en-US"/>
        </w:rPr>
        <w:t>U</w:t>
      </w:r>
      <w:r w:rsidRPr="00F809AD">
        <w:rPr>
          <w:rFonts w:ascii="Times New Roman" w:hAnsi="Times New Roman"/>
          <w:sz w:val="24"/>
          <w:szCs w:val="24"/>
        </w:rPr>
        <w:t xml:space="preserve">000775. Науковий керівник – проф. Попелюшко В. О. </w:t>
      </w:r>
    </w:p>
    <w:p w:rsidR="00DE616A" w:rsidRPr="00F809AD" w:rsidRDefault="00DE616A" w:rsidP="00F809AD">
      <w:pPr>
        <w:pStyle w:val="11"/>
        <w:spacing w:after="0" w:line="240" w:lineRule="auto"/>
        <w:ind w:left="0"/>
        <w:jc w:val="center"/>
        <w:rPr>
          <w:rFonts w:ascii="Times New Roman" w:hAnsi="Times New Roman"/>
          <w:i/>
          <w:sz w:val="24"/>
          <w:szCs w:val="24"/>
        </w:rPr>
      </w:pPr>
      <w:r w:rsidRPr="00F809AD">
        <w:rPr>
          <w:rFonts w:ascii="Times New Roman" w:hAnsi="Times New Roman"/>
          <w:i/>
          <w:sz w:val="24"/>
          <w:szCs w:val="24"/>
        </w:rPr>
        <w:t>Захист кандидатських дисертацій:</w:t>
      </w:r>
    </w:p>
    <w:p w:rsidR="00DE616A" w:rsidRPr="00360743" w:rsidRDefault="00DE616A" w:rsidP="00F809AD">
      <w:pPr>
        <w:pStyle w:val="2"/>
        <w:numPr>
          <w:ilvl w:val="0"/>
          <w:numId w:val="57"/>
        </w:numPr>
        <w:spacing w:after="0" w:line="240" w:lineRule="auto"/>
        <w:ind w:left="0" w:firstLine="0"/>
        <w:jc w:val="both"/>
        <w:rPr>
          <w:rFonts w:ascii="Times New Roman" w:hAnsi="Times New Roman" w:cs="Times New Roman"/>
          <w:b/>
          <w:sz w:val="24"/>
          <w:szCs w:val="24"/>
          <w:lang w:val="uk-UA"/>
        </w:rPr>
      </w:pPr>
      <w:r w:rsidRPr="00F809AD">
        <w:rPr>
          <w:rFonts w:ascii="Times New Roman" w:hAnsi="Times New Roman" w:cs="Times New Roman"/>
          <w:sz w:val="24"/>
          <w:szCs w:val="24"/>
          <w:lang w:val="uk-UA"/>
        </w:rPr>
        <w:t>Шминдрук О. Ф. «Підготовче провадження в кримінальному процесі України», на</w:t>
      </w:r>
      <w:r w:rsidRPr="00360743">
        <w:rPr>
          <w:rFonts w:ascii="Times New Roman" w:hAnsi="Times New Roman" w:cs="Times New Roman"/>
          <w:sz w:val="24"/>
          <w:szCs w:val="24"/>
          <w:lang w:val="uk-UA"/>
        </w:rPr>
        <w:t xml:space="preserve">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(30 травня 2016 р.). Науковий керівник, проф. В. О. Попелюшко.</w:t>
      </w:r>
    </w:p>
    <w:p w:rsidR="00DE616A" w:rsidRPr="00360743" w:rsidRDefault="00DE616A" w:rsidP="004043BD">
      <w:pPr>
        <w:pStyle w:val="2"/>
        <w:numPr>
          <w:ilvl w:val="0"/>
          <w:numId w:val="57"/>
        </w:numPr>
        <w:spacing w:after="0"/>
        <w:ind w:left="426"/>
        <w:jc w:val="both"/>
        <w:rPr>
          <w:rFonts w:ascii="Times New Roman" w:hAnsi="Times New Roman" w:cs="Times New Roman"/>
          <w:b/>
          <w:sz w:val="24"/>
          <w:szCs w:val="24"/>
          <w:lang w:val="uk-UA"/>
        </w:rPr>
      </w:pPr>
      <w:r w:rsidRPr="00360743">
        <w:rPr>
          <w:rFonts w:ascii="Times New Roman" w:hAnsi="Times New Roman" w:cs="Times New Roman"/>
          <w:sz w:val="24"/>
          <w:szCs w:val="24"/>
        </w:rPr>
        <w:t>Боржецька Н. Л. «Форми закінчення досудового розслідування: правові, теоретичні та прикладні проблеми», на здобуття наукового ступеня кандидата юридичних наук за спеціальністю 12.00.09 – кримінальний процес та криміналістика; судова експертиза; оперативно-розшукова діяльність. (1 червня 2016 р.). Науковий керівник, проф. В. О. Попелюшко.</w:t>
      </w:r>
    </w:p>
    <w:p w:rsidR="00DE616A" w:rsidRPr="00360743" w:rsidRDefault="00DE616A" w:rsidP="00F809AD">
      <w:pPr>
        <w:pStyle w:val="11"/>
        <w:spacing w:after="0" w:line="20" w:lineRule="atLeast"/>
        <w:ind w:left="0" w:firstLine="426"/>
        <w:jc w:val="center"/>
        <w:rPr>
          <w:rFonts w:ascii="Times New Roman" w:hAnsi="Times New Roman"/>
          <w:i/>
          <w:sz w:val="24"/>
          <w:szCs w:val="24"/>
        </w:rPr>
      </w:pPr>
      <w:r w:rsidRPr="00360743">
        <w:rPr>
          <w:rFonts w:ascii="Times New Roman" w:hAnsi="Times New Roman"/>
          <w:i/>
          <w:sz w:val="24"/>
          <w:szCs w:val="24"/>
        </w:rPr>
        <w:t>Результати роботи знайшли вияв у таких публікаціях:</w:t>
      </w:r>
    </w:p>
    <w:p w:rsidR="00DE616A" w:rsidRPr="00360743" w:rsidRDefault="00DE616A" w:rsidP="004043BD">
      <w:pPr>
        <w:pStyle w:val="ListParagraph"/>
        <w:numPr>
          <w:ilvl w:val="0"/>
          <w:numId w:val="51"/>
        </w:numPr>
        <w:spacing w:after="160" w:line="256" w:lineRule="auto"/>
        <w:jc w:val="both"/>
        <w:rPr>
          <w:lang w:eastAsia="uk-UA"/>
        </w:rPr>
      </w:pPr>
      <w:r w:rsidRPr="00DA1509">
        <w:rPr>
          <w:lang w:val="uk-UA" w:eastAsia="uk-UA"/>
        </w:rPr>
        <w:t xml:space="preserve">Малиновський І. О. Стародавній державний лад східних слов'ян і його пізніші зміни / із вступ. статтею докт. юрид. наук, проф. </w:t>
      </w:r>
      <w:r w:rsidRPr="00360743">
        <w:rPr>
          <w:lang w:eastAsia="uk-UA"/>
        </w:rPr>
        <w:t>В. О. Попелюшка. - Острог:: Видавництво Національного університету "Острозька академія", 2016. - 248 с.</w:t>
      </w:r>
    </w:p>
    <w:p w:rsidR="00DE616A" w:rsidRPr="00360743" w:rsidRDefault="00DE616A" w:rsidP="004043BD">
      <w:pPr>
        <w:pStyle w:val="ListParagraph"/>
        <w:numPr>
          <w:ilvl w:val="0"/>
          <w:numId w:val="51"/>
        </w:numPr>
        <w:spacing w:after="160" w:line="256" w:lineRule="auto"/>
        <w:jc w:val="both"/>
        <w:rPr>
          <w:lang w:eastAsia="uk-UA"/>
        </w:rPr>
      </w:pPr>
      <w:r w:rsidRPr="00360743">
        <w:rPr>
          <w:lang w:eastAsia="uk-UA"/>
        </w:rPr>
        <w:t>Попелюшко В. О. Зародження та інституційне становлення адвокатури України / В. О. Попелюшко // Вісник кримінального судочинства. - 2016. - №2, С. 159-168.</w:t>
      </w:r>
    </w:p>
    <w:p w:rsidR="00DE616A" w:rsidRPr="00360743" w:rsidRDefault="00DE616A" w:rsidP="004043BD">
      <w:pPr>
        <w:pStyle w:val="ListParagraph"/>
        <w:numPr>
          <w:ilvl w:val="0"/>
          <w:numId w:val="51"/>
        </w:numPr>
        <w:spacing w:after="160" w:line="256" w:lineRule="auto"/>
        <w:jc w:val="both"/>
        <w:rPr>
          <w:lang w:eastAsia="uk-UA"/>
        </w:rPr>
      </w:pPr>
      <w:r w:rsidRPr="00360743">
        <w:rPr>
          <w:lang w:eastAsia="uk-UA"/>
        </w:rPr>
        <w:t>Попелюшко В. О. Щодо питання про зародження та становлення адвокатури України / В. О. Попелюшко // Часопис Національного університету "Острозька академія". Серія "Право". - 2016. - №1(13). - [Електронний ресурс]: Режим доступу: http://lj.oa.edu.ua/articles/2016/n1/16pvosau.pdf</w:t>
      </w:r>
    </w:p>
    <w:p w:rsidR="00DE616A" w:rsidRPr="00360743" w:rsidRDefault="00DE616A" w:rsidP="00F809AD">
      <w:pPr>
        <w:pStyle w:val="Standard"/>
        <w:widowControl w:val="0"/>
        <w:tabs>
          <w:tab w:val="left" w:pos="0"/>
          <w:tab w:val="left" w:pos="1843"/>
        </w:tabs>
        <w:jc w:val="center"/>
        <w:rPr>
          <w:rFonts w:cs="Times New Roman"/>
          <w:i/>
        </w:rPr>
      </w:pPr>
      <w:r w:rsidRPr="00360743">
        <w:rPr>
          <w:rFonts w:cs="Times New Roman"/>
          <w:i/>
        </w:rPr>
        <w:t>Участь у наукових конференціях, семінарах:</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 xml:space="preserve">Попелюшко В. О. Копний суд на рубежі XVI-XVII століть /В. О. Попелюшко // Актуальные проблемы правовых, экономических и гуманитарных наук. материалы VI международной научной конференции профессорско-преподавательского состава, аспирантов, магистрантов и студентов. Минск,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В двух частях / ред. кол. С. Ф. Сокол [и др.]. - Минск: БИП - Институт правоведения". Ч. 1. - 2016. -  173 с.</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Матвійчук М.А. Генеза кримінально-виконавчого права в працях І. О. Малиновського / М. А. Матвійчук // Материалы VI международной научной конференции профессорско-преподавательского состава, аспирантов, магистрантов и студентов "Актуальные проблемы правовых, экономических и гуманитарных наук". Часть І. - Минск 2016. - С. 122-123.</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 xml:space="preserve">Гонгало С.Й. Науковий статус графології у світі / С.Й. Гонгало //Актуальные проблемы правовых, экономических и гуманитарных наук. Материалы VI международной научной  коференции профессорско-преподавательского состава, аспирантов, магистрантов и студентов. Минск,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xml:space="preserve">. В двух частях / ред. Кол. С.Ф. Сокол [и др.]. – Минск: «БИП-Институт правоведения». Ч.1. – 2016. – С. 107-109. </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 xml:space="preserve">Гонгало С.Й. Методики почеркознавчих досліджень потребують змін / С.Й. Гонгало // Теорія і практика судової експертизи: збірник матеріалів круглого столу / редкол. Кобилянський О.Л., Черноус Ю.М., Свобода Є.Ю.; Київ. ННІ №2 НАВС. – К.: навчально-науковий інститут № 2 НАВС, 2016. – С. 114-116. </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Гонгало С.Й. Графологія і поліграф: конкуренція чи партнерство. VIII Міжнародна конференція «Захист демократичних цінностей і дотримання прав людини у діяльності спецслужб» 26 травня 2016 року м. Львів (Програма VIII Міжнародної конференції)</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Гонгало С.Й. Графологія: сьогодення та перспективи. VI Міжнародна науково-практична конференція «Напрями реформування кримінального провадження в Україні: процесуальні та криміналістичні аспекти» 27 травня 2016 року. м. Львів (VI Міжнародна науково-практичної конференції)</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Гонгало С.Й. Підпис: етапи формування та проблемні питання діагностичного почеркознавчого дослідження конструктивно-простих підписів / С.Й. Горнгало // Матеріали V Міжнародної науково-практичної конференції «Малиновські читання» , м. Острог, 30 вересні – 1 жовтня 2016 року. – Острог: Видавництво Національного університету «Острозька академія», 2016. – С. 167-168.</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Попелюшко В. О. Вотчинний (доменіальний) суд на теренах України за литовсько-руської та польської доби / В. О. Попелюшко // // Матеріали V Міжнародної науково-практичної кнференції "Малиновські читання", м. Острог, 30 вересня - 1 жовтня 2016 р. - Острог: Видавництво Національного університету "Острозька академія". - 2016. - С. 28-29.</w:t>
      </w:r>
    </w:p>
    <w:p w:rsidR="00DE616A" w:rsidRPr="00360743" w:rsidRDefault="00DE616A" w:rsidP="004043BD">
      <w:pPr>
        <w:pStyle w:val="ListParagraph"/>
        <w:numPr>
          <w:ilvl w:val="0"/>
          <w:numId w:val="52"/>
        </w:numPr>
        <w:spacing w:after="160" w:line="256" w:lineRule="auto"/>
        <w:jc w:val="both"/>
        <w:rPr>
          <w:lang w:eastAsia="uk-UA"/>
        </w:rPr>
      </w:pPr>
      <w:r w:rsidRPr="00360743">
        <w:rPr>
          <w:lang w:eastAsia="uk-UA"/>
        </w:rPr>
        <w:t>Боржецька Н. Л. Особливості виправдання (реабілітації) осіб, підозрюваних чи обвинувачених у вчиненні кримінальних правопорушень, в Європі XVI ст. / Н. Л. Боржецька // Матеріали V Міжнародної наукво-практичної конференції "Малиновські читання", м. Острог, 30 вересня - 1 жовтня 2016 року. - Острог : Видавництво Національного університету "Острозька академія", 2016. - С. 34-36.</w:t>
      </w:r>
    </w:p>
    <w:p w:rsidR="00DE616A" w:rsidRPr="00F809AD" w:rsidRDefault="00DE616A" w:rsidP="00F809AD">
      <w:pPr>
        <w:pStyle w:val="ListParagraph"/>
        <w:numPr>
          <w:ilvl w:val="0"/>
          <w:numId w:val="52"/>
        </w:numPr>
        <w:spacing w:after="160" w:line="256" w:lineRule="auto"/>
        <w:jc w:val="both"/>
        <w:rPr>
          <w:i/>
          <w:lang w:val="uk-UA"/>
        </w:rPr>
      </w:pPr>
      <w:r w:rsidRPr="00360743">
        <w:rPr>
          <w:lang w:eastAsia="uk-UA"/>
        </w:rPr>
        <w:t>Шминдрук О. Ф. Щодо окремих проблем здійснення підготовчого провадження в суді першої інстанції / О. Ф. Шминдрук // Матеріали V Міжнародної науково-практичної конференції "Малиновські читання", м. Острог, 30 вересня - 1 жовтня 2016 р. - Острог: Видавництво Національного університету "Острозька академія". - 2016. - С. 233-234</w:t>
      </w:r>
      <w:r>
        <w:rPr>
          <w:lang w:val="uk-UA" w:eastAsia="uk-UA"/>
        </w:rPr>
        <w:t>.</w:t>
      </w:r>
    </w:p>
    <w:p w:rsidR="00DE616A" w:rsidRPr="00360743" w:rsidRDefault="00DE616A" w:rsidP="00F809AD">
      <w:pPr>
        <w:pStyle w:val="ListParagraph"/>
        <w:spacing w:after="160" w:line="256" w:lineRule="auto"/>
        <w:ind w:left="60"/>
        <w:jc w:val="center"/>
        <w:rPr>
          <w:i/>
          <w:lang w:val="uk-UA"/>
        </w:rPr>
      </w:pPr>
      <w:r w:rsidRPr="00360743">
        <w:rPr>
          <w:i/>
        </w:rPr>
        <w:t>Репринтні видання:</w:t>
      </w:r>
    </w:p>
    <w:p w:rsidR="00DE616A" w:rsidRPr="00360743" w:rsidRDefault="00DE616A" w:rsidP="004043BD">
      <w:pPr>
        <w:pStyle w:val="ListParagraph"/>
        <w:numPr>
          <w:ilvl w:val="0"/>
          <w:numId w:val="58"/>
        </w:numPr>
        <w:jc w:val="both"/>
        <w:rPr>
          <w:bCs/>
          <w:iCs/>
        </w:rPr>
      </w:pPr>
      <w:r w:rsidRPr="00DA1509">
        <w:rPr>
          <w:lang w:val="uk-UA"/>
        </w:rPr>
        <w:t xml:space="preserve">Малиновський І. О. Стародавній державний лад східних слов’ян і його пізніші зміни / із вступ. статтею докт. юрид. наук, проф. </w:t>
      </w:r>
      <w:r w:rsidRPr="00360743">
        <w:t>В. О. Попелюшка. – Острог: Видавництво Національного університету «Острозька академія», 2016. – 248 с.</w:t>
      </w:r>
    </w:p>
    <w:p w:rsidR="00DE616A" w:rsidRPr="00360743" w:rsidRDefault="00DE616A" w:rsidP="0012006D">
      <w:pPr>
        <w:jc w:val="center"/>
        <w:rPr>
          <w:i/>
          <w:lang w:val="uk-UA"/>
        </w:rPr>
      </w:pPr>
      <w:r w:rsidRPr="00360743">
        <w:rPr>
          <w:i/>
          <w:lang w:val="uk-UA"/>
        </w:rPr>
        <w:t>Методичні рекомендації, вказівки:</w:t>
      </w:r>
    </w:p>
    <w:p w:rsidR="00DE616A" w:rsidRPr="00360743" w:rsidRDefault="00DE616A" w:rsidP="0012006D">
      <w:pPr>
        <w:ind w:left="360"/>
        <w:rPr>
          <w:lang w:val="uk-UA" w:eastAsia="uk-UA"/>
        </w:rPr>
      </w:pPr>
      <w:r w:rsidRPr="00360743">
        <w:rPr>
          <w:lang w:val="uk-UA"/>
        </w:rPr>
        <w:t xml:space="preserve">1. </w:t>
      </w:r>
      <w:r w:rsidRPr="00360743">
        <w:rPr>
          <w:lang w:val="uk-UA" w:eastAsia="uk-UA"/>
        </w:rPr>
        <w:t>Методичні рекомендації щодо запобігання та протидії корупції / Упорядники: О.П. Герасимчук, С.Й. Гонгало, Ю.П. Маслова, Л.Я. Стрельбіцька. м. Острог: Видавництво Національного університету "Острозька академія", 2016. - 36 с.</w:t>
      </w:r>
    </w:p>
    <w:p w:rsidR="00DE616A" w:rsidRPr="00360743" w:rsidRDefault="00DE616A" w:rsidP="0012006D">
      <w:pPr>
        <w:ind w:left="360"/>
        <w:rPr>
          <w:lang w:val="uk-UA" w:eastAsia="uk-UA"/>
        </w:rPr>
      </w:pPr>
      <w:r w:rsidRPr="00360743">
        <w:rPr>
          <w:lang w:val="uk-UA" w:eastAsia="uk-UA"/>
        </w:rPr>
        <w:t>2. Попелюшко В. О., Герасимчук О. П. Методичні рекомендації до написання студентських наукових робіт / В. О. Попелюшко, О. П. Герасимчук. - Острог: Видавництво Національного університету "Острозька академія", 2016. - 52 с.</w:t>
      </w:r>
    </w:p>
    <w:p w:rsidR="00DE616A" w:rsidRPr="00360743" w:rsidRDefault="00DE616A" w:rsidP="0012006D">
      <w:pPr>
        <w:ind w:left="360"/>
        <w:rPr>
          <w:lang w:val="uk-UA" w:eastAsia="uk-UA"/>
        </w:rPr>
      </w:pPr>
    </w:p>
    <w:p w:rsidR="00DE616A" w:rsidRPr="00360743" w:rsidRDefault="00DE616A" w:rsidP="009B121F">
      <w:pPr>
        <w:pStyle w:val="41"/>
        <w:spacing w:before="0"/>
        <w:ind w:firstLine="708"/>
        <w:jc w:val="both"/>
        <w:outlineLvl w:val="3"/>
        <w:rPr>
          <w:rFonts w:ascii="Times New Roman" w:hAnsi="Times New Roman"/>
          <w:b w:val="0"/>
          <w:i/>
          <w:iCs/>
          <w:szCs w:val="24"/>
          <w:lang w:val="uk-UA"/>
        </w:rPr>
      </w:pPr>
      <w:r w:rsidRPr="00360743">
        <w:rPr>
          <w:rFonts w:ascii="Times New Roman" w:hAnsi="Times New Roman"/>
          <w:i/>
          <w:szCs w:val="24"/>
        </w:rPr>
        <w:t>Кафедра муніципального права та адміністративно-правових дисциплін</w:t>
      </w:r>
      <w:r w:rsidRPr="00360743">
        <w:rPr>
          <w:rFonts w:ascii="Times New Roman" w:hAnsi="Times New Roman"/>
          <w:b w:val="0"/>
          <w:i/>
          <w:iCs/>
          <w:szCs w:val="24"/>
          <w:lang w:val="uk-UA"/>
        </w:rPr>
        <w:t xml:space="preserve"> </w:t>
      </w:r>
    </w:p>
    <w:p w:rsidR="00DE616A" w:rsidRPr="00360743" w:rsidRDefault="00DE616A" w:rsidP="009B121F">
      <w:pPr>
        <w:pStyle w:val="41"/>
        <w:spacing w:before="0"/>
        <w:ind w:firstLine="708"/>
        <w:jc w:val="both"/>
        <w:outlineLvl w:val="3"/>
        <w:rPr>
          <w:rFonts w:ascii="Times New Roman" w:hAnsi="Times New Roman"/>
          <w:b w:val="0"/>
          <w:szCs w:val="24"/>
          <w:lang w:val="uk-UA"/>
        </w:rPr>
      </w:pPr>
      <w:r w:rsidRPr="00360743">
        <w:rPr>
          <w:rFonts w:ascii="Times New Roman" w:hAnsi="Times New Roman"/>
          <w:b w:val="0"/>
          <w:iCs/>
          <w:szCs w:val="24"/>
          <w:lang w:val="uk-UA"/>
        </w:rPr>
        <w:t>Тема наукового дослідження кафедри:</w:t>
      </w:r>
      <w:r w:rsidRPr="00360743">
        <w:rPr>
          <w:rFonts w:ascii="Times New Roman" w:hAnsi="Times New Roman"/>
          <w:b w:val="0"/>
          <w:szCs w:val="24"/>
          <w:lang w:val="uk-UA"/>
        </w:rPr>
        <w:t> </w:t>
      </w:r>
      <w:r w:rsidRPr="00360743">
        <w:rPr>
          <w:rFonts w:ascii="Times New Roman" w:hAnsi="Times New Roman"/>
          <w:b w:val="0"/>
          <w:szCs w:val="24"/>
          <w:shd w:val="clear" w:color="auto" w:fill="FFFFFF"/>
          <w:lang w:val="uk-UA"/>
        </w:rPr>
        <w:t>«</w:t>
      </w:r>
      <w:r w:rsidRPr="00360743">
        <w:rPr>
          <w:rFonts w:ascii="Times New Roman" w:hAnsi="Times New Roman"/>
          <w:b w:val="0"/>
          <w:szCs w:val="24"/>
          <w:shd w:val="clear" w:color="auto" w:fill="FFFFFF"/>
        </w:rPr>
        <w:t>Адміністративний метод правового регулювання у фінансових, адміністративних та трудових відносинах</w:t>
      </w:r>
      <w:r w:rsidRPr="00360743">
        <w:rPr>
          <w:rFonts w:ascii="Times New Roman" w:hAnsi="Times New Roman"/>
          <w:b w:val="0"/>
          <w:szCs w:val="24"/>
          <w:shd w:val="clear" w:color="auto" w:fill="FFFFFF"/>
          <w:lang w:val="uk-UA"/>
        </w:rPr>
        <w:t xml:space="preserve">» </w:t>
      </w:r>
      <w:r w:rsidRPr="00360743">
        <w:rPr>
          <w:rFonts w:ascii="Times New Roman" w:hAnsi="Times New Roman"/>
          <w:b w:val="0"/>
          <w:szCs w:val="24"/>
        </w:rPr>
        <w:t xml:space="preserve">(номер державної реєстрації: </w:t>
      </w:r>
      <w:r w:rsidRPr="00360743">
        <w:rPr>
          <w:rFonts w:ascii="Times New Roman" w:hAnsi="Times New Roman"/>
          <w:b w:val="0"/>
          <w:szCs w:val="24"/>
          <w:shd w:val="clear" w:color="auto" w:fill="FFFFFF"/>
        </w:rPr>
        <w:t>0113U001049)</w:t>
      </w:r>
      <w:r w:rsidRPr="00360743">
        <w:rPr>
          <w:rFonts w:ascii="Times New Roman" w:hAnsi="Times New Roman"/>
          <w:b w:val="0"/>
          <w:szCs w:val="24"/>
          <w:lang w:val="uk-UA"/>
        </w:rPr>
        <w:t>. Науковий керівник дослідження – к.ю.н. Сенчак І.І.</w:t>
      </w:r>
    </w:p>
    <w:p w:rsidR="00DE616A" w:rsidRPr="00F809AD" w:rsidRDefault="00DE616A" w:rsidP="009B121F">
      <w:pPr>
        <w:pStyle w:val="41"/>
        <w:spacing w:before="0"/>
        <w:ind w:firstLine="708"/>
        <w:jc w:val="both"/>
        <w:outlineLvl w:val="3"/>
        <w:rPr>
          <w:rFonts w:ascii="Times New Roman" w:hAnsi="Times New Roman"/>
          <w:b w:val="0"/>
          <w:i/>
          <w:szCs w:val="24"/>
          <w:lang w:val="uk-UA"/>
        </w:rPr>
      </w:pPr>
      <w:r w:rsidRPr="00F809AD">
        <w:rPr>
          <w:rFonts w:ascii="Times New Roman" w:hAnsi="Times New Roman"/>
          <w:b w:val="0"/>
          <w:i/>
          <w:szCs w:val="24"/>
          <w:lang w:val="uk-UA"/>
        </w:rPr>
        <w:t>Науковий результат:</w:t>
      </w:r>
    </w:p>
    <w:p w:rsidR="00DE616A" w:rsidRPr="00360743" w:rsidRDefault="00DE616A" w:rsidP="009B121F">
      <w:pPr>
        <w:pStyle w:val="41"/>
        <w:spacing w:before="0"/>
        <w:ind w:firstLine="708"/>
        <w:jc w:val="both"/>
        <w:outlineLvl w:val="3"/>
        <w:rPr>
          <w:rFonts w:ascii="Times New Roman" w:hAnsi="Times New Roman"/>
          <w:b w:val="0"/>
          <w:szCs w:val="24"/>
          <w:lang w:val="uk-UA"/>
        </w:rPr>
      </w:pPr>
      <w:r w:rsidRPr="00360743">
        <w:rPr>
          <w:rFonts w:ascii="Times New Roman" w:hAnsi="Times New Roman"/>
          <w:b w:val="0"/>
          <w:szCs w:val="24"/>
          <w:lang w:val="uk-UA"/>
        </w:rPr>
        <w:t>публікація підручника та наукових статей:</w:t>
      </w:r>
    </w:p>
    <w:p w:rsidR="00DE616A" w:rsidRPr="00360743" w:rsidRDefault="00DE616A" w:rsidP="004043BD">
      <w:pPr>
        <w:pStyle w:val="ListParagraph"/>
        <w:numPr>
          <w:ilvl w:val="0"/>
          <w:numId w:val="53"/>
        </w:numPr>
        <w:spacing w:after="160" w:line="256" w:lineRule="auto"/>
        <w:rPr>
          <w:lang w:eastAsia="uk-UA"/>
        </w:rPr>
      </w:pPr>
      <w:r w:rsidRPr="00360743">
        <w:rPr>
          <w:lang w:eastAsia="uk-UA"/>
        </w:rPr>
        <w:t>Трудове право України: підручник / За загальною редакцією М.І. Іншина, В.Л. Костюка, В.П. Мельника. – К. : «МП Леся», 2016. – 448 с. (Сенчак І.І. розділ 3 у співавторстві з Журавльовим Д.В., Костюком В.Л., Мельником В.П., Яцкевичем І.І.)</w:t>
      </w:r>
    </w:p>
    <w:p w:rsidR="00DE616A" w:rsidRPr="00360743" w:rsidRDefault="00DE616A" w:rsidP="004043BD">
      <w:pPr>
        <w:pStyle w:val="ListParagraph"/>
        <w:numPr>
          <w:ilvl w:val="0"/>
          <w:numId w:val="53"/>
        </w:numPr>
        <w:spacing w:after="160" w:line="256" w:lineRule="auto"/>
        <w:rPr>
          <w:lang w:eastAsia="uk-UA"/>
        </w:rPr>
      </w:pPr>
      <w:r w:rsidRPr="00360743">
        <w:rPr>
          <w:lang w:eastAsia="uk-UA"/>
        </w:rPr>
        <w:t>Сенчак І.І., Войчишин О.В. Фінансово-правова оцінка стану адміністративного регулювання банківської діяльності в Україні : [Електронний ресурс] / І. Сенчак // Часопис Національного університету «Острозька академія». Серія «Право». – 2016. – № 1(13). – Режим доступу : URL : http://lj.oa.edu.ua/articles/2016/n1/16siidvu.pdf</w:t>
      </w:r>
    </w:p>
    <w:p w:rsidR="00DE616A" w:rsidRPr="00360743" w:rsidRDefault="00DE616A" w:rsidP="004043BD">
      <w:pPr>
        <w:pStyle w:val="ListParagraph"/>
        <w:numPr>
          <w:ilvl w:val="0"/>
          <w:numId w:val="53"/>
        </w:numPr>
        <w:spacing w:after="160" w:line="256" w:lineRule="auto"/>
        <w:rPr>
          <w:lang w:eastAsia="uk-UA"/>
        </w:rPr>
      </w:pPr>
      <w:r w:rsidRPr="00360743">
        <w:rPr>
          <w:lang w:eastAsia="uk-UA"/>
        </w:rPr>
        <w:t>Сенчак І.І., Безейко С.І., Чутка В.Ю. Право інвалідів на працю та гарантії його реалізації в умовах ринкової економіки / І. Сенчак // Актуальні проблеми соціального права. Випуск ІІ : Науково-практичний посібник [Збірник статей учасників всеукраїнських соціальних програм (заходів) ВГОІ «Інститут реабілітації та соціальних технологій»] / За загальною редакцією М. І. Іншина, В. Л. Костюка, В. П. Мельника. – К.: ПВГОІ «ІР СТ Україна», 2016. –  С.93-97.</w:t>
      </w:r>
    </w:p>
    <w:p w:rsidR="00DE616A" w:rsidRPr="00360743" w:rsidRDefault="00DE616A" w:rsidP="004043BD">
      <w:pPr>
        <w:pStyle w:val="ListParagraph"/>
        <w:numPr>
          <w:ilvl w:val="0"/>
          <w:numId w:val="53"/>
        </w:numPr>
        <w:spacing w:after="160" w:line="256" w:lineRule="auto"/>
        <w:rPr>
          <w:lang w:eastAsia="uk-UA"/>
        </w:rPr>
      </w:pPr>
      <w:r w:rsidRPr="00360743">
        <w:rPr>
          <w:lang w:eastAsia="uk-UA"/>
        </w:rPr>
        <w:t>Костюк В.Л. Кодифікація трудового законодавства у контексті прав осіб з інвалідністю: проблеми, новації та перспективи // В.Л. Костюк / Актуальні проблеми соціального права. Випуск ІІ : Науково-практичний посібник [Збірник статей учасників всеукраїнських соціальних програм (заходів) ВГОІ «Інститут реабілітації та соціальних технологій»] / За загальною редакцією М. І. Іншина, В. Л. Костюка, В. П. Мельника. – К.: ПВГОІ «ІР СТ Україна», 2016. – C. 87-92.</w:t>
      </w:r>
    </w:p>
    <w:p w:rsidR="00DE616A" w:rsidRPr="00360743" w:rsidRDefault="00DE616A" w:rsidP="004043BD">
      <w:pPr>
        <w:pStyle w:val="ListParagraph"/>
        <w:numPr>
          <w:ilvl w:val="0"/>
          <w:numId w:val="53"/>
        </w:numPr>
        <w:spacing w:after="160" w:line="256" w:lineRule="auto"/>
        <w:rPr>
          <w:lang w:eastAsia="uk-UA"/>
        </w:rPr>
      </w:pPr>
      <w:r w:rsidRPr="00360743">
        <w:rPr>
          <w:lang w:eastAsia="uk-UA"/>
        </w:rPr>
        <w:t xml:space="preserve">Оверчук С.В.   Умови  надання  безоплатної  правової  допомоги  в  контексті  прецедентної  практики  Європейського   суду з  прав людини /  С. В. Оверчук // Часопис Національного  університету  «Острозька академія».   Серія  «Право».  –  2016.  –  № 1(13)  :  [Електронний  ресурс].  –  Режим  доступу  :   http://lj.oa.edu.ua/articles/2016/n1/16osvzpl.pdf.  </w:t>
      </w:r>
    </w:p>
    <w:p w:rsidR="00DE616A" w:rsidRPr="00360743" w:rsidRDefault="00DE616A" w:rsidP="004043BD">
      <w:pPr>
        <w:pStyle w:val="ListParagraph"/>
        <w:numPr>
          <w:ilvl w:val="0"/>
          <w:numId w:val="53"/>
        </w:numPr>
        <w:spacing w:after="160" w:line="256" w:lineRule="auto"/>
        <w:rPr>
          <w:lang w:eastAsia="uk-UA"/>
        </w:rPr>
      </w:pPr>
      <w:r w:rsidRPr="00360743">
        <w:rPr>
          <w:lang w:eastAsia="uk-UA"/>
        </w:rPr>
        <w:t xml:space="preserve">Оверчук С.В. Обмеження  права  вибору  захисника  у  світлі  європейських  стандартів  /  С. В. Оверчук  //  Часопис  Національного університету «Острозька академія». Серія «Право». – 2016. – № 2(14) : [Електронний  ресурс]. – Режим доступу : http://lj.oa.edu.ua/articles/2016/n2/16osvsys.pdf. </w:t>
      </w:r>
    </w:p>
    <w:p w:rsidR="00DE616A" w:rsidRPr="00360743" w:rsidRDefault="00DE616A" w:rsidP="009B121F">
      <w:pPr>
        <w:pStyle w:val="ListParagraph"/>
        <w:rPr>
          <w:lang w:eastAsia="uk-UA"/>
        </w:rPr>
      </w:pPr>
    </w:p>
    <w:p w:rsidR="00DE616A" w:rsidRPr="00360743" w:rsidRDefault="00DE616A" w:rsidP="009B121F">
      <w:pPr>
        <w:pStyle w:val="41"/>
        <w:spacing w:before="0"/>
        <w:ind w:firstLine="708"/>
        <w:jc w:val="both"/>
        <w:outlineLvl w:val="3"/>
        <w:rPr>
          <w:rFonts w:ascii="Times New Roman" w:hAnsi="Times New Roman"/>
          <w:b w:val="0"/>
          <w:szCs w:val="24"/>
          <w:lang w:val="uk-UA"/>
        </w:rPr>
      </w:pPr>
      <w:r w:rsidRPr="00360743">
        <w:rPr>
          <w:rFonts w:ascii="Times New Roman" w:hAnsi="Times New Roman"/>
          <w:b w:val="0"/>
          <w:szCs w:val="24"/>
          <w:lang w:val="uk-UA"/>
        </w:rPr>
        <w:t>Виступи з науковою доповіддю на науковій конференції, семінарі:</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 xml:space="preserve">Сенчак І.І. Визначення та реалізація принципів бюджетної системи України / І. Сенчак // Актуальные проблемы правовых, экономических и гуманитарных наук: Материалы VI международной научной конференции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xml:space="preserve">.). – Минск.  – 2016. - </w:t>
      </w:r>
      <w:hyperlink r:id="rId20" w:history="1">
        <w:r w:rsidRPr="00360743">
          <w:rPr>
            <w:rStyle w:val="Hyperlink"/>
            <w:lang w:eastAsia="uk-UA"/>
          </w:rPr>
          <w:t>http://bip-ip.by/wp-content/uploads/downloads/2016/04/Содержание-2-ч.pdf</w:t>
        </w:r>
      </w:hyperlink>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Стрельбіцька Л.Я. "Щодо тлумачення "права на захист" засудженим в кримінальному провадженні України", Актуальные проблемы правовых, экономических и гуманитарных наук. Материалы VІ международной научной конференции профессорско-преподавательского состава, аспирантов, магистрантов и студентов. 15 апреля 2016 года, Минск, 2016 С. 133-134</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Курганська О. В. Судовий контроль за процедурою притягнення до адміністративної відповідальності. Актуальные проблемы правовых, экономических и гуманитарных наук. (15 квітня 2016 р., м. Мінськ)</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Курганська О. В. Особливості розгляду справ про притягнення до адміністративної відповідальності судами.   V Міжнародна науково-практична конференція "Малиновські читання" (присвячена 440-річчю Національного університету "Острозька академія" . (30 вересня - 1 жовтня 2016 р., м. Острог).</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 xml:space="preserve">Оверчук С.В. Право на бесплатную правовую помощь (в свете решений Европейского суду по правам человека). VI международная научная конференция профессорско-преподавательского состава, аспирантов, магистрантов и студентов  «Актуальные проблемы правовых, экономических и гуманитарных наук»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xml:space="preserve">., г. Минск)  </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Senczak I. Zasady budżetowe w Polsce / I. Senczak // Малиновські читання: Матеріали V міжнародної науково-практичної конференції  (30.09 – 01.10.2016 р.). – Острог: Інститут права ім. І. Малиновського Національного університету «Острозька академія». – 2016. – С.60-61.</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Сенчак І.І. Актуальні проблеми працевлаштування осіб із інвалідністю // Всеукраїнський (національний) навчальний семінар "організація робочих місць для осіб із інвалідністю. - Острог. - 30 вересня 2016 р.</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Стрельбіцька Л.Я. "Щодо поняття "засуджений" в кримінальному провадженні України "Матеріали V Міжнародної науково-практичної конференції "Малиновські читання" 30 вересня-1 жовтня 2016 року. м. Острог С. 223-224</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Стрельбіцька Л.Я. "Відповідальність засудженого в кримінальному провадженні України" Матеріали Всеукраїнської науково-практичної конференції "Нові завдання та напрямки розвитку юридичної науки у ХХІ столітті" Одеса 26-27 лютого 2016 року С.64-67</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Стрельбіцька Л.Я. "Погляди І.Малиновського на "особу злочинця" в праці "Ссылка в Сибирь" Матеріали міжнародної науково - практичної конференціїї "Сучасна кримінологія: досягнення, проблеми, перспективи"9 грудня 2016 року м. Харків С.185-186</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Костюк В.Л., Костюк Ю.В. Право на державну службу осіб з інвалідністю: проблеми та перспективи//Матеріали 5 міжнародної науково-практичної конференції Малиновські читання(30 вересня-1 жовтня 2016 року - м. Острог. - С. 119-121)</w:t>
      </w:r>
    </w:p>
    <w:p w:rsidR="00DE616A" w:rsidRPr="00360743" w:rsidRDefault="00DE616A" w:rsidP="004043BD">
      <w:pPr>
        <w:pStyle w:val="ListParagraph"/>
        <w:numPr>
          <w:ilvl w:val="0"/>
          <w:numId w:val="54"/>
        </w:numPr>
        <w:spacing w:after="160" w:line="256" w:lineRule="auto"/>
        <w:jc w:val="both"/>
        <w:rPr>
          <w:lang w:eastAsia="uk-UA"/>
        </w:rPr>
      </w:pPr>
      <w:r w:rsidRPr="00360743">
        <w:rPr>
          <w:lang w:eastAsia="uk-UA"/>
        </w:rPr>
        <w:t xml:space="preserve">Оверчук С.В. Обмеження права вибору захисника у світлі рішень Європейського суду з прав людини. V Міжнародна науково-практична конференція  "Милиновські читання"  (30 вересня – 1 жовтня 2016 року  м. Острог) </w:t>
      </w:r>
    </w:p>
    <w:p w:rsidR="00DE616A" w:rsidRPr="00360743" w:rsidRDefault="00DE616A" w:rsidP="00170DD0">
      <w:pPr>
        <w:pStyle w:val="ListParagraph"/>
        <w:spacing w:after="160" w:line="256" w:lineRule="auto"/>
        <w:jc w:val="center"/>
        <w:rPr>
          <w:i/>
          <w:lang w:val="uk-UA" w:eastAsia="uk-UA"/>
        </w:rPr>
      </w:pPr>
      <w:r w:rsidRPr="00360743">
        <w:rPr>
          <w:i/>
          <w:lang w:val="uk-UA" w:eastAsia="uk-UA"/>
        </w:rPr>
        <w:t>Підручники:</w:t>
      </w:r>
    </w:p>
    <w:p w:rsidR="00DE616A" w:rsidRPr="00360743" w:rsidRDefault="00DE616A" w:rsidP="00CC2475">
      <w:pPr>
        <w:pStyle w:val="ListParagraph"/>
        <w:spacing w:after="160" w:line="256" w:lineRule="auto"/>
        <w:jc w:val="both"/>
        <w:rPr>
          <w:lang w:eastAsia="uk-UA"/>
        </w:rPr>
      </w:pPr>
      <w:r w:rsidRPr="00360743">
        <w:rPr>
          <w:lang w:eastAsia="uk-UA"/>
        </w:rPr>
        <w:t>Трудове право України: підручник, 2-е видання / За загальною редакцією М.І. Іншина, В.Л. Костюка, В.П. Мельника. – К. : «МП Леся», 2016. – 448 с. (Сенчак І.І. розділ 3 у співавторстві з Журавльовим Д.В., Костюком В.Л., Мельником В.П., Яцкевичем І.І.)</w:t>
      </w:r>
    </w:p>
    <w:p w:rsidR="00DE616A" w:rsidRDefault="00DE616A" w:rsidP="00DA1D0F">
      <w:pPr>
        <w:pStyle w:val="11"/>
        <w:spacing w:after="0" w:line="20" w:lineRule="atLeast"/>
        <w:ind w:left="0"/>
        <w:jc w:val="both"/>
        <w:rPr>
          <w:rFonts w:ascii="Times New Roman" w:hAnsi="Times New Roman"/>
          <w:b/>
          <w:i/>
          <w:sz w:val="24"/>
          <w:szCs w:val="24"/>
        </w:rPr>
      </w:pPr>
      <w:r w:rsidRPr="00360743">
        <w:rPr>
          <w:rFonts w:ascii="Times New Roman" w:hAnsi="Times New Roman"/>
          <w:b/>
          <w:i/>
          <w:sz w:val="24"/>
          <w:szCs w:val="24"/>
        </w:rPr>
        <w:t>Кафедра теорії та історії держави і права</w:t>
      </w:r>
    </w:p>
    <w:p w:rsidR="00DE616A" w:rsidRDefault="00DE616A" w:rsidP="00DA1D0F">
      <w:pPr>
        <w:pStyle w:val="11"/>
        <w:spacing w:after="0" w:line="20" w:lineRule="atLeast"/>
        <w:ind w:left="0"/>
        <w:jc w:val="both"/>
        <w:rPr>
          <w:rFonts w:ascii="Times New Roman" w:hAnsi="Times New Roman"/>
          <w:sz w:val="24"/>
          <w:szCs w:val="24"/>
          <w:shd w:val="clear" w:color="auto" w:fill="FFFFFF"/>
        </w:rPr>
      </w:pPr>
      <w:r w:rsidRPr="00360743">
        <w:rPr>
          <w:rFonts w:ascii="Times New Roman" w:hAnsi="Times New Roman"/>
          <w:sz w:val="24"/>
          <w:szCs w:val="24"/>
          <w:shd w:val="clear" w:color="auto" w:fill="FFFFFF"/>
        </w:rPr>
        <w:t>Тема наукового дослідження кафедри «Історія теорії та практики вітчизняного та зарубіжного конституціоналізму» (державний реєстраційний номер 0112</w:t>
      </w:r>
      <w:r w:rsidRPr="00360743">
        <w:rPr>
          <w:rFonts w:ascii="Times New Roman" w:hAnsi="Times New Roman"/>
          <w:sz w:val="24"/>
          <w:szCs w:val="24"/>
          <w:shd w:val="clear" w:color="auto" w:fill="FFFFFF"/>
          <w:lang w:val="en-US"/>
        </w:rPr>
        <w:t>U</w:t>
      </w:r>
      <w:r w:rsidRPr="00360743">
        <w:rPr>
          <w:rFonts w:ascii="Times New Roman" w:hAnsi="Times New Roman"/>
          <w:sz w:val="24"/>
          <w:szCs w:val="24"/>
          <w:shd w:val="clear" w:color="auto" w:fill="FFFFFF"/>
        </w:rPr>
        <w:t>007515), керівник — Іщук С.І., кандидат юридичних наук, доцент.</w:t>
      </w:r>
    </w:p>
    <w:p w:rsidR="00DE616A" w:rsidRPr="00360743" w:rsidRDefault="00DE616A" w:rsidP="00DA1D0F">
      <w:pPr>
        <w:pStyle w:val="11"/>
        <w:spacing w:after="0" w:line="20" w:lineRule="atLeast"/>
        <w:ind w:left="0"/>
        <w:jc w:val="both"/>
        <w:rPr>
          <w:rFonts w:ascii="Times New Roman" w:hAnsi="Times New Roman"/>
          <w:sz w:val="24"/>
          <w:szCs w:val="24"/>
          <w:shd w:val="clear" w:color="auto" w:fill="FFFFFF"/>
        </w:rPr>
      </w:pPr>
      <w:r w:rsidRPr="00360743">
        <w:rPr>
          <w:rFonts w:ascii="Times New Roman" w:hAnsi="Times New Roman"/>
          <w:sz w:val="24"/>
          <w:szCs w:val="24"/>
          <w:shd w:val="clear" w:color="auto" w:fill="FFFFFF"/>
        </w:rPr>
        <w:t>Науковий результат відображено у монографії та наукових статтях:</w:t>
      </w:r>
    </w:p>
    <w:p w:rsidR="00DE616A" w:rsidRPr="00360743" w:rsidRDefault="00DE616A" w:rsidP="00DA1D0F">
      <w:pPr>
        <w:pStyle w:val="ListParagraph"/>
        <w:numPr>
          <w:ilvl w:val="0"/>
          <w:numId w:val="55"/>
        </w:numPr>
        <w:spacing w:line="20" w:lineRule="atLeast"/>
        <w:ind w:left="0" w:firstLine="0"/>
        <w:jc w:val="both"/>
        <w:rPr>
          <w:lang w:eastAsia="uk-UA"/>
        </w:rPr>
      </w:pPr>
      <w:r w:rsidRPr="00360743">
        <w:rPr>
          <w:lang w:eastAsia="uk-UA"/>
        </w:rPr>
        <w:t>Ковальчук В. Б., Панчук І. О. Правосвідомість як фактор утвердження демократичних основ державного та суспільного ладу : [монографія] / В. Б. Ковальчук, І. О. Панчук. – Острог : Видавництво Національного університету «Острозька академія», 2016. – 212 с.</w:t>
      </w:r>
    </w:p>
    <w:p w:rsidR="00DE616A" w:rsidRPr="00360743" w:rsidRDefault="00DE616A" w:rsidP="004043BD">
      <w:pPr>
        <w:pStyle w:val="ListParagraph"/>
        <w:numPr>
          <w:ilvl w:val="0"/>
          <w:numId w:val="55"/>
        </w:numPr>
        <w:spacing w:after="160" w:line="256" w:lineRule="auto"/>
        <w:jc w:val="both"/>
        <w:rPr>
          <w:lang w:eastAsia="uk-UA"/>
        </w:rPr>
      </w:pPr>
      <w:r w:rsidRPr="00360743">
        <w:rPr>
          <w:lang w:eastAsia="uk-UA"/>
        </w:rPr>
        <w:t xml:space="preserve">Іщук С. І. Завчасне сповіщення при реалізації конституційного права на проведення мирних зібрань / С. І. Іщук // Право України. -  2016. – № 1. – С. 136 – 143. </w:t>
      </w:r>
    </w:p>
    <w:p w:rsidR="00DE616A" w:rsidRPr="00DA1509" w:rsidRDefault="00DE616A" w:rsidP="004043BD">
      <w:pPr>
        <w:pStyle w:val="ListParagraph"/>
        <w:numPr>
          <w:ilvl w:val="0"/>
          <w:numId w:val="55"/>
        </w:numPr>
        <w:spacing w:after="160" w:line="256" w:lineRule="auto"/>
        <w:jc w:val="both"/>
        <w:rPr>
          <w:lang w:val="en-GB" w:eastAsia="uk-UA"/>
        </w:rPr>
      </w:pPr>
      <w:r w:rsidRPr="00DA1509">
        <w:rPr>
          <w:lang w:val="en-GB" w:eastAsia="uk-UA"/>
        </w:rPr>
        <w:t xml:space="preserve">Ishchuk Sergii. Legal Problems of Ensuring the Principle of Subsidiarity of Local Government in the Course of Decentralization of the Power and Development of Civil Society in Ukraine / Sergii Ishchuk //  ECONOMIC AND LAW PARADIGM OF MODERN SOCIETY. – 2016. – № 1. – </w:t>
      </w:r>
      <w:r w:rsidRPr="00360743">
        <w:rPr>
          <w:lang w:eastAsia="uk-UA"/>
        </w:rPr>
        <w:t>Р</w:t>
      </w:r>
      <w:r w:rsidRPr="00DA1509">
        <w:rPr>
          <w:lang w:val="en-GB" w:eastAsia="uk-UA"/>
        </w:rPr>
        <w:t>. 289 – 295</w:t>
      </w:r>
    </w:p>
    <w:p w:rsidR="00DE616A" w:rsidRPr="00360743" w:rsidRDefault="00DE616A" w:rsidP="004043BD">
      <w:pPr>
        <w:pStyle w:val="ListParagraph"/>
        <w:numPr>
          <w:ilvl w:val="0"/>
          <w:numId w:val="55"/>
        </w:numPr>
        <w:spacing w:after="160" w:line="256" w:lineRule="auto"/>
        <w:jc w:val="both"/>
        <w:rPr>
          <w:lang w:eastAsia="uk-UA"/>
        </w:rPr>
      </w:pPr>
      <w:r w:rsidRPr="00360743">
        <w:rPr>
          <w:lang w:eastAsia="uk-UA"/>
        </w:rPr>
        <w:t>Цип'ящук М.Б. Психологічні аспекти підготовки майбутніх юристів до професійної діяльності в сучасних умовах. [Текст] / М. Б. Цип'ящук // Наукові записки. Серія «Психологія і педагогіка». – Острог : Вид-во НаУОА, 2016. – Вип.</w:t>
      </w:r>
    </w:p>
    <w:p w:rsidR="00DE616A" w:rsidRPr="00360743" w:rsidRDefault="00DE616A" w:rsidP="009B121F">
      <w:pPr>
        <w:pStyle w:val="41"/>
        <w:spacing w:before="0"/>
        <w:ind w:firstLine="708"/>
        <w:jc w:val="both"/>
        <w:outlineLvl w:val="3"/>
        <w:rPr>
          <w:rFonts w:ascii="Times New Roman" w:hAnsi="Times New Roman"/>
          <w:b w:val="0"/>
          <w:szCs w:val="24"/>
          <w:lang w:val="uk-UA"/>
        </w:rPr>
      </w:pPr>
      <w:r w:rsidRPr="00360743">
        <w:rPr>
          <w:rFonts w:ascii="Times New Roman" w:hAnsi="Times New Roman"/>
          <w:b w:val="0"/>
          <w:szCs w:val="24"/>
          <w:lang w:val="uk-UA"/>
        </w:rPr>
        <w:t>Виступи з науковою доповіддю на науковій конференції, семінарі:</w:t>
      </w:r>
    </w:p>
    <w:p w:rsidR="00DE616A" w:rsidRPr="00360743" w:rsidRDefault="00DE616A" w:rsidP="004043BD">
      <w:pPr>
        <w:pStyle w:val="ListParagraph"/>
        <w:numPr>
          <w:ilvl w:val="0"/>
          <w:numId w:val="56"/>
        </w:numPr>
        <w:spacing w:after="160" w:line="256" w:lineRule="auto"/>
        <w:jc w:val="both"/>
        <w:rPr>
          <w:lang w:eastAsia="uk-UA"/>
        </w:rPr>
      </w:pPr>
      <w:r w:rsidRPr="00360743">
        <w:rPr>
          <w:lang w:eastAsia="uk-UA"/>
        </w:rPr>
        <w:t xml:space="preserve">Панчук І.О. Правосвідомість державних службовців / І.О. Панчук // Актуальные проблемы правовых, экономических и гуманитарных наук. Материалы VI международной научной конференции профессорско-преподавательского состава, аспирантов, магистрантов и студентов. Минск,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В двух частях / ред. кол. С.Ф. Сокол [и др.]. – Минск: «БИП-Институт правоведения». Ч. 1. – 2016. – С. 30-31</w:t>
      </w:r>
    </w:p>
    <w:p w:rsidR="00DE616A" w:rsidRPr="00360743" w:rsidRDefault="00DE616A" w:rsidP="004043BD">
      <w:pPr>
        <w:pStyle w:val="ListParagraph"/>
        <w:numPr>
          <w:ilvl w:val="0"/>
          <w:numId w:val="56"/>
        </w:numPr>
        <w:spacing w:after="160" w:line="256" w:lineRule="auto"/>
        <w:jc w:val="both"/>
        <w:rPr>
          <w:lang w:eastAsia="uk-UA"/>
        </w:rPr>
      </w:pPr>
      <w:r w:rsidRPr="00360743">
        <w:rPr>
          <w:lang w:eastAsia="uk-UA"/>
        </w:rPr>
        <w:t xml:space="preserve">Іщук С. І. Актуальні питання децентралізації влади і розвитку громадянського суспільства / С. І. Іщук // Актуальные проблемы правовых, экономических и гуманитар- ных наук. Материалы VI международной научной конференции профессорско-преподавательского состава, аспирантов, магистран- тов и студентов. Минск,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В двух частях / ред. кол. С.Ф. Сокол [и др.]. – Минск: «БИП-Институт правоведения». Ч. 1. – 2016. – С. 13 – 14.</w:t>
      </w:r>
    </w:p>
    <w:p w:rsidR="00DE616A" w:rsidRPr="00360743" w:rsidRDefault="00DE616A" w:rsidP="004043BD">
      <w:pPr>
        <w:pStyle w:val="ListParagraph"/>
        <w:numPr>
          <w:ilvl w:val="0"/>
          <w:numId w:val="56"/>
        </w:numPr>
        <w:spacing w:after="160" w:line="256" w:lineRule="auto"/>
        <w:jc w:val="both"/>
        <w:rPr>
          <w:lang w:eastAsia="uk-UA"/>
        </w:rPr>
      </w:pPr>
      <w:r w:rsidRPr="00360743">
        <w:rPr>
          <w:lang w:eastAsia="uk-UA"/>
        </w:rPr>
        <w:t>Панчук І.О. Формування зрілої правосвідомості як умова становлення громадянського суспільства / І.О. Панчук // Матеріали V Міжнародної науково-практичної конференції «Малиновські читання», м. Острог, 30 вересня -1 жовтня 2016 року. – Острог: Видавництво національного університету «Острозька академія», 2016. – С. 55-56.</w:t>
      </w:r>
    </w:p>
    <w:p w:rsidR="00DE616A" w:rsidRPr="00360743" w:rsidRDefault="00DE616A" w:rsidP="004043BD">
      <w:pPr>
        <w:pStyle w:val="ListParagraph"/>
        <w:numPr>
          <w:ilvl w:val="0"/>
          <w:numId w:val="56"/>
        </w:numPr>
        <w:spacing w:after="160" w:line="256" w:lineRule="auto"/>
        <w:jc w:val="both"/>
        <w:rPr>
          <w:lang w:eastAsia="uk-UA"/>
        </w:rPr>
      </w:pPr>
      <w:r w:rsidRPr="00360743">
        <w:rPr>
          <w:lang w:eastAsia="uk-UA"/>
        </w:rPr>
        <w:t>Іщук С. І. Актуальні питання конституційно-правового забезпечення розвитку громадянського суспільства в Україні / С. І. Іщук // Теорія і практика конституціоналізму: український і зарубіжний досвід : Матеріали другої науково-практичної конференції, 29 квітня 2016 року. – Львів: ННІПП НУ „Львівська політехніка”, 2016. – С. 131 – 135</w:t>
      </w:r>
    </w:p>
    <w:p w:rsidR="00DE616A" w:rsidRPr="00360743" w:rsidRDefault="00DE616A" w:rsidP="004043BD">
      <w:pPr>
        <w:pStyle w:val="ListParagraph"/>
        <w:numPr>
          <w:ilvl w:val="0"/>
          <w:numId w:val="56"/>
        </w:numPr>
        <w:spacing w:after="160" w:line="256" w:lineRule="auto"/>
        <w:jc w:val="both"/>
        <w:rPr>
          <w:lang w:eastAsia="uk-UA"/>
        </w:rPr>
      </w:pPr>
      <w:r w:rsidRPr="00360743">
        <w:rPr>
          <w:lang w:eastAsia="uk-UA"/>
        </w:rPr>
        <w:t>Іщук С. І. Актуальні питання конституційно-правового забезпечення свободи мирних зібрань в Україні / С. І. Іщук // Матеріали V Міжнародної науково-практичної конференції «Малиновські читання», 30 вересня – 1 жовтня 2016 року. – Острог: Видавництво Національного університету «Острозька академія», 2016. – С. 74 – 75.</w:t>
      </w:r>
    </w:p>
    <w:p w:rsidR="00DE616A" w:rsidRPr="00360743" w:rsidRDefault="00DE616A" w:rsidP="004043BD">
      <w:pPr>
        <w:pStyle w:val="ListParagraph"/>
        <w:numPr>
          <w:ilvl w:val="0"/>
          <w:numId w:val="56"/>
        </w:numPr>
        <w:spacing w:after="160" w:line="256" w:lineRule="auto"/>
        <w:jc w:val="both"/>
        <w:rPr>
          <w:lang w:eastAsia="uk-UA"/>
        </w:rPr>
      </w:pPr>
      <w:r w:rsidRPr="00360743">
        <w:rPr>
          <w:lang w:eastAsia="uk-UA"/>
        </w:rPr>
        <w:t>Іщук С.І. Проблема законодавчого регулювання свободи мирних зібрань в контексті практики Конституційного Суду України / С. І. Іщук // Матеріали Міжнародної конференції "Конституційний контроль і процеси демократичної трансформації у сучасному суспільстві" (м. Київ, 7-8 жовтня 2016 року)</w:t>
      </w:r>
    </w:p>
    <w:p w:rsidR="00DE616A" w:rsidRPr="00360743" w:rsidRDefault="00DE616A" w:rsidP="009B121F">
      <w:pPr>
        <w:tabs>
          <w:tab w:val="left" w:pos="475"/>
        </w:tabs>
        <w:spacing w:line="20" w:lineRule="atLeast"/>
        <w:jc w:val="both"/>
        <w:rPr>
          <w:b/>
          <w:i/>
          <w:shd w:val="clear" w:color="auto" w:fill="FFFFFF"/>
          <w:lang w:val="uk-UA"/>
        </w:rPr>
      </w:pPr>
      <w:r w:rsidRPr="00360743">
        <w:rPr>
          <w:b/>
          <w:i/>
          <w:shd w:val="clear" w:color="auto" w:fill="FFFFFF"/>
          <w:lang w:val="uk-UA"/>
        </w:rPr>
        <w:t>Кафедра цивільно-правових дисциплін</w:t>
      </w:r>
    </w:p>
    <w:p w:rsidR="00DE616A" w:rsidRPr="00360743" w:rsidRDefault="00DE616A" w:rsidP="009B121F">
      <w:pPr>
        <w:pStyle w:val="11"/>
        <w:spacing w:after="0" w:line="20" w:lineRule="atLeast"/>
        <w:ind w:left="0" w:firstLine="708"/>
        <w:jc w:val="both"/>
        <w:rPr>
          <w:rFonts w:ascii="Times New Roman" w:hAnsi="Times New Roman"/>
          <w:sz w:val="24"/>
          <w:szCs w:val="24"/>
          <w:shd w:val="clear" w:color="auto" w:fill="FFFFFF"/>
        </w:rPr>
      </w:pPr>
      <w:r w:rsidRPr="00360743">
        <w:rPr>
          <w:rFonts w:ascii="Times New Roman" w:hAnsi="Times New Roman"/>
          <w:sz w:val="24"/>
          <w:szCs w:val="24"/>
        </w:rPr>
        <w:t>Тема: «</w:t>
      </w:r>
      <w:r w:rsidRPr="00360743">
        <w:rPr>
          <w:rFonts w:ascii="Times New Roman" w:hAnsi="Times New Roman"/>
          <w:sz w:val="24"/>
          <w:szCs w:val="24"/>
          <w:shd w:val="clear" w:color="auto" w:fill="FFFFFF"/>
        </w:rPr>
        <w:t>Проблеми здійснення особистих немайнових та майнових прав</w:t>
      </w:r>
      <w:r w:rsidRPr="00360743">
        <w:rPr>
          <w:rFonts w:ascii="Times New Roman" w:hAnsi="Times New Roman"/>
          <w:sz w:val="24"/>
          <w:szCs w:val="24"/>
        </w:rPr>
        <w:t xml:space="preserve">». Державний реєстраційний номер: </w:t>
      </w:r>
      <w:r w:rsidRPr="00360743">
        <w:rPr>
          <w:rFonts w:ascii="Times New Roman" w:hAnsi="Times New Roman"/>
          <w:sz w:val="24"/>
          <w:szCs w:val="24"/>
          <w:shd w:val="clear" w:color="auto" w:fill="FFFFFF"/>
        </w:rPr>
        <w:t>0116U003797, керівник – Лідовець Р. А., кандидат юридичних   наук, старший викладач, завідувач кафедри цивільно-правових дисциплін</w:t>
      </w:r>
    </w:p>
    <w:p w:rsidR="00DE616A" w:rsidRPr="00360743" w:rsidRDefault="00DE616A" w:rsidP="009B121F">
      <w:pPr>
        <w:pStyle w:val="11"/>
        <w:spacing w:after="0" w:line="20" w:lineRule="atLeast"/>
        <w:ind w:left="0"/>
        <w:jc w:val="both"/>
        <w:rPr>
          <w:rFonts w:ascii="Times New Roman" w:hAnsi="Times New Roman"/>
          <w:sz w:val="24"/>
          <w:szCs w:val="24"/>
          <w:shd w:val="clear" w:color="auto" w:fill="FFFFFF"/>
        </w:rPr>
      </w:pPr>
      <w:r w:rsidRPr="00360743">
        <w:rPr>
          <w:rFonts w:ascii="Times New Roman" w:hAnsi="Times New Roman"/>
          <w:sz w:val="24"/>
          <w:szCs w:val="24"/>
          <w:shd w:val="clear" w:color="auto" w:fill="FFFFFF"/>
        </w:rPr>
        <w:t>Науковий результат:</w:t>
      </w:r>
    </w:p>
    <w:p w:rsidR="00DE616A" w:rsidRPr="00360743" w:rsidRDefault="00DE616A" w:rsidP="00177926">
      <w:pPr>
        <w:pStyle w:val="11"/>
        <w:spacing w:after="0" w:line="20" w:lineRule="atLeast"/>
        <w:ind w:left="0"/>
        <w:jc w:val="center"/>
        <w:rPr>
          <w:rFonts w:ascii="Times New Roman" w:hAnsi="Times New Roman"/>
          <w:i/>
          <w:sz w:val="24"/>
          <w:szCs w:val="24"/>
          <w:shd w:val="clear" w:color="auto" w:fill="FFFFFF"/>
        </w:rPr>
      </w:pPr>
      <w:r w:rsidRPr="00360743">
        <w:rPr>
          <w:rFonts w:ascii="Times New Roman" w:hAnsi="Times New Roman"/>
          <w:i/>
          <w:sz w:val="24"/>
          <w:szCs w:val="24"/>
        </w:rPr>
        <w:t>Навчальний посібник:</w:t>
      </w:r>
    </w:p>
    <w:p w:rsidR="00DE616A" w:rsidRPr="00360743" w:rsidRDefault="00DE616A" w:rsidP="00DA1D0F">
      <w:pPr>
        <w:pStyle w:val="ListParagraph"/>
        <w:numPr>
          <w:ilvl w:val="0"/>
          <w:numId w:val="49"/>
        </w:numPr>
        <w:spacing w:line="20" w:lineRule="atLeast"/>
        <w:ind w:left="0" w:firstLine="0"/>
        <w:jc w:val="both"/>
        <w:rPr>
          <w:lang w:eastAsia="uk-UA"/>
        </w:rPr>
      </w:pPr>
      <w:r w:rsidRPr="00360743">
        <w:rPr>
          <w:lang w:eastAsia="uk-UA"/>
        </w:rPr>
        <w:t xml:space="preserve">Блащук Т.В. Страхове право. Навчальний посібник. Видання третє (перероблене та доповнене) / 302 с. </w:t>
      </w:r>
    </w:p>
    <w:p w:rsidR="00DE616A" w:rsidRPr="00DA1D0F" w:rsidRDefault="00DE616A" w:rsidP="00DA1D0F">
      <w:pPr>
        <w:tabs>
          <w:tab w:val="left" w:pos="475"/>
        </w:tabs>
        <w:snapToGrid w:val="0"/>
        <w:spacing w:line="20" w:lineRule="atLeast"/>
        <w:jc w:val="center"/>
        <w:rPr>
          <w:i/>
          <w:shd w:val="clear" w:color="auto" w:fill="FFFFFF"/>
          <w:lang w:val="uk-UA"/>
        </w:rPr>
      </w:pPr>
      <w:r w:rsidRPr="00DA1D0F">
        <w:rPr>
          <w:i/>
          <w:shd w:val="clear" w:color="auto" w:fill="FFFFFF"/>
          <w:lang w:val="uk-UA"/>
        </w:rPr>
        <w:t>Участь у конференціях:</w:t>
      </w:r>
    </w:p>
    <w:p w:rsidR="00DE616A" w:rsidRPr="00360743" w:rsidRDefault="00DE616A" w:rsidP="004043BD">
      <w:pPr>
        <w:pStyle w:val="ListParagraph"/>
        <w:numPr>
          <w:ilvl w:val="0"/>
          <w:numId w:val="33"/>
        </w:numPr>
        <w:tabs>
          <w:tab w:val="clear" w:pos="0"/>
          <w:tab w:val="num" w:pos="720"/>
        </w:tabs>
        <w:spacing w:after="160" w:line="256" w:lineRule="auto"/>
        <w:jc w:val="both"/>
        <w:rPr>
          <w:lang w:eastAsia="uk-UA"/>
        </w:rPr>
      </w:pPr>
      <w:r w:rsidRPr="00360743">
        <w:rPr>
          <w:lang w:eastAsia="uk-UA"/>
        </w:rPr>
        <w:t xml:space="preserve">Блащук Т.В. Правові наслідки відмови від укладення попереднього договору у законодавстві України та Республіки Білорусь / Блащук Т.В. // Актуальные проблемы правовых, экономических и гуманитар- ных наук. Материалы VI международной научной конференции профессорско-преподавательского состава, аспирантов, магистран- тов и студентов. Минск, 15 апреля </w:t>
      </w:r>
      <w:smartTag w:uri="urn:schemas-microsoft-com:office:smarttags" w:element="metricconverter">
        <w:smartTagPr>
          <w:attr w:name="ProductID" w:val="2016 г"/>
        </w:smartTagPr>
        <w:r w:rsidRPr="00360743">
          <w:rPr>
            <w:lang w:eastAsia="uk-UA"/>
          </w:rPr>
          <w:t>2016 г</w:t>
        </w:r>
      </w:smartTag>
      <w:r w:rsidRPr="00360743">
        <w:rPr>
          <w:lang w:eastAsia="uk-UA"/>
        </w:rPr>
        <w:t>. В двух частях / ред. кол. С.Ф. Сокол [и др.]. – Минск: «БИП-Институт правоведения». Ч. 1. – 2016. – 173. – с. 57-59.</w:t>
      </w:r>
    </w:p>
    <w:p w:rsidR="00DE616A" w:rsidRPr="00360743" w:rsidRDefault="00DE616A" w:rsidP="004043BD">
      <w:pPr>
        <w:pStyle w:val="ListParagraph"/>
        <w:numPr>
          <w:ilvl w:val="0"/>
          <w:numId w:val="33"/>
        </w:numPr>
        <w:tabs>
          <w:tab w:val="clear" w:pos="0"/>
          <w:tab w:val="num" w:pos="720"/>
        </w:tabs>
        <w:spacing w:after="160" w:line="256" w:lineRule="auto"/>
        <w:jc w:val="both"/>
        <w:rPr>
          <w:lang w:eastAsia="uk-UA"/>
        </w:rPr>
      </w:pPr>
      <w:r w:rsidRPr="00360743">
        <w:rPr>
          <w:lang w:eastAsia="uk-UA"/>
        </w:rPr>
        <w:t>Правові засоби впливу громадянського суспільства при укладенні та виконанні цивільно-правових договорів. // Матеріали V Міжнародної науково-практичної конференції «Малиновські читання» (присвячена 440-річчю Націонлаьного університету “Острозька академія”) , м. Острог, 30 вересня-1 жовтня 2016 р., - Острог: Видавництво національного університету «Острозька академія», 2016.</w:t>
      </w:r>
    </w:p>
    <w:p w:rsidR="00DE616A" w:rsidRPr="00360743" w:rsidRDefault="00DE616A" w:rsidP="00DA1D0F">
      <w:pPr>
        <w:pStyle w:val="ListParagraph"/>
        <w:numPr>
          <w:ilvl w:val="0"/>
          <w:numId w:val="33"/>
        </w:numPr>
        <w:tabs>
          <w:tab w:val="clear" w:pos="0"/>
          <w:tab w:val="num" w:pos="720"/>
        </w:tabs>
        <w:spacing w:line="20" w:lineRule="atLeast"/>
        <w:ind w:left="0" w:firstLine="0"/>
        <w:jc w:val="both"/>
        <w:rPr>
          <w:lang w:eastAsia="uk-UA"/>
        </w:rPr>
      </w:pPr>
      <w:r w:rsidRPr="00360743">
        <w:rPr>
          <w:lang w:eastAsia="uk-UA"/>
        </w:rPr>
        <w:t>Блащук Т.В. Договір приєднання в цивільному праві України.// Матеріали ХХІ наукової викладацько-студентської конференції, (м. Острог, 19-21 квітня  2016 р.)</w:t>
      </w:r>
    </w:p>
    <w:p w:rsidR="00DE616A" w:rsidRPr="00360743" w:rsidRDefault="00DE616A" w:rsidP="00DA1D0F">
      <w:pPr>
        <w:tabs>
          <w:tab w:val="left" w:pos="9639"/>
        </w:tabs>
        <w:spacing w:line="20" w:lineRule="atLeast"/>
        <w:jc w:val="center"/>
        <w:rPr>
          <w:i/>
          <w:lang w:val="uk-UA"/>
        </w:rPr>
      </w:pPr>
      <w:r w:rsidRPr="00360743">
        <w:rPr>
          <w:i/>
          <w:lang w:val="uk-UA"/>
        </w:rPr>
        <w:t>Навчальні посібники:</w:t>
      </w:r>
    </w:p>
    <w:p w:rsidR="00DE616A" w:rsidRPr="00360743" w:rsidRDefault="00DE616A" w:rsidP="004043BD">
      <w:pPr>
        <w:tabs>
          <w:tab w:val="left" w:pos="9639"/>
        </w:tabs>
        <w:ind w:left="360" w:right="-1"/>
        <w:jc w:val="both"/>
        <w:rPr>
          <w:lang w:val="uk-UA" w:eastAsia="uk-UA"/>
        </w:rPr>
      </w:pPr>
      <w:r w:rsidRPr="00360743">
        <w:rPr>
          <w:lang w:val="uk-UA" w:eastAsia="uk-UA"/>
        </w:rPr>
        <w:t>1. Блащук Т.В. Страхове право. Навчальний посібник. Видання третє (перероблене та доповнене) / 302 с.</w:t>
      </w:r>
    </w:p>
    <w:p w:rsidR="00DE616A" w:rsidRPr="00360743" w:rsidRDefault="00DE616A" w:rsidP="004043BD">
      <w:pPr>
        <w:tabs>
          <w:tab w:val="left" w:pos="9639"/>
        </w:tabs>
        <w:ind w:left="360" w:right="-1"/>
        <w:jc w:val="both"/>
        <w:rPr>
          <w:lang w:val="uk-UA" w:eastAsia="uk-UA"/>
        </w:rPr>
      </w:pPr>
    </w:p>
    <w:p w:rsidR="00DE616A" w:rsidRPr="00360743" w:rsidRDefault="00DE616A" w:rsidP="004A272C">
      <w:pPr>
        <w:pStyle w:val="41"/>
        <w:spacing w:before="0"/>
        <w:ind w:firstLine="708"/>
        <w:jc w:val="left"/>
        <w:outlineLvl w:val="3"/>
        <w:rPr>
          <w:rFonts w:ascii="Times New Roman" w:hAnsi="Times New Roman"/>
          <w:szCs w:val="24"/>
          <w:lang w:val="uk-UA"/>
        </w:rPr>
      </w:pPr>
      <w:bookmarkStart w:id="0" w:name="_GoBack"/>
      <w:bookmarkEnd w:id="0"/>
      <w:r w:rsidRPr="00360743">
        <w:rPr>
          <w:rFonts w:ascii="Times New Roman" w:hAnsi="Times New Roman"/>
          <w:szCs w:val="24"/>
          <w:lang w:val="uk-UA"/>
        </w:rPr>
        <w:t>ХIV.</w:t>
      </w:r>
      <w:r w:rsidRPr="00360743">
        <w:rPr>
          <w:rFonts w:ascii="Times New Roman" w:hAnsi="Times New Roman"/>
          <w:b w:val="0"/>
          <w:szCs w:val="24"/>
          <w:lang w:val="uk-UA"/>
        </w:rPr>
        <w:t xml:space="preserve"> </w:t>
      </w:r>
      <w:r w:rsidRPr="00360743">
        <w:rPr>
          <w:rFonts w:ascii="Times New Roman" w:hAnsi="Times New Roman"/>
          <w:szCs w:val="24"/>
          <w:lang w:val="uk-UA"/>
        </w:rPr>
        <w:t xml:space="preserve"> Розвиток матеріально-технічної бази досліджень</w:t>
      </w:r>
    </w:p>
    <w:p w:rsidR="00DE616A" w:rsidRPr="00360743" w:rsidRDefault="00DE616A" w:rsidP="004A272C">
      <w:pPr>
        <w:pStyle w:val="1"/>
        <w:jc w:val="both"/>
        <w:rPr>
          <w:sz w:val="24"/>
          <w:szCs w:val="24"/>
          <w:lang w:val="uk-UA"/>
        </w:rPr>
      </w:pPr>
      <w:r w:rsidRPr="00360743">
        <w:rPr>
          <w:sz w:val="24"/>
          <w:szCs w:val="24"/>
          <w:lang w:val="uk-UA"/>
        </w:rPr>
        <w:tab/>
        <w:t>Оновити дані про потреби в унікальних наукових приладах та обладнанні іноземного виробництва вартістю понад 100 тис. гривень за формою:</w:t>
      </w:r>
    </w:p>
    <w:p w:rsidR="00DE616A" w:rsidRPr="00360743" w:rsidRDefault="00DE616A" w:rsidP="004A272C">
      <w:pPr>
        <w:pStyle w:val="1"/>
        <w:jc w:val="both"/>
        <w:rPr>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3118"/>
        <w:gridCol w:w="3544"/>
        <w:gridCol w:w="1276"/>
        <w:gridCol w:w="1276"/>
      </w:tblGrid>
      <w:tr w:rsidR="00DE616A" w:rsidRPr="00360743" w:rsidTr="00620D1E">
        <w:tc>
          <w:tcPr>
            <w:tcW w:w="392" w:type="dxa"/>
          </w:tcPr>
          <w:p w:rsidR="00DE616A" w:rsidRPr="00360743" w:rsidRDefault="00DE616A" w:rsidP="008F1696">
            <w:pPr>
              <w:jc w:val="both"/>
              <w:rPr>
                <w:lang w:val="uk-UA"/>
              </w:rPr>
            </w:pPr>
            <w:r w:rsidRPr="00360743">
              <w:rPr>
                <w:lang w:val="uk-UA"/>
              </w:rPr>
              <w:t>№</w:t>
            </w:r>
          </w:p>
          <w:p w:rsidR="00DE616A" w:rsidRPr="00360743" w:rsidRDefault="00DE616A" w:rsidP="008F1696">
            <w:pPr>
              <w:jc w:val="both"/>
              <w:rPr>
                <w:lang w:val="uk-UA"/>
              </w:rPr>
            </w:pPr>
            <w:r w:rsidRPr="00360743">
              <w:rPr>
                <w:lang w:val="uk-UA"/>
              </w:rPr>
              <w:t>з/п</w:t>
            </w:r>
          </w:p>
        </w:tc>
        <w:tc>
          <w:tcPr>
            <w:tcW w:w="3118" w:type="dxa"/>
          </w:tcPr>
          <w:p w:rsidR="00DE616A" w:rsidRPr="00360743" w:rsidRDefault="00DE616A" w:rsidP="008F1696">
            <w:pPr>
              <w:jc w:val="center"/>
              <w:rPr>
                <w:lang w:val="uk-UA"/>
              </w:rPr>
            </w:pPr>
            <w:r w:rsidRPr="00360743">
              <w:rPr>
                <w:lang w:val="uk-UA"/>
              </w:rPr>
              <w:t>Назва приладу (українською мовою та мовою оригіналу) і його марка, фірма-виробник, країна походження</w:t>
            </w:r>
          </w:p>
        </w:tc>
        <w:tc>
          <w:tcPr>
            <w:tcW w:w="3544" w:type="dxa"/>
          </w:tcPr>
          <w:p w:rsidR="00DE616A" w:rsidRPr="00360743" w:rsidRDefault="00DE616A" w:rsidP="008F1696">
            <w:pPr>
              <w:jc w:val="center"/>
              <w:rPr>
                <w:lang w:val="uk-UA"/>
              </w:rPr>
            </w:pPr>
            <w:r w:rsidRPr="00360743">
              <w:rPr>
                <w:lang w:val="uk-UA"/>
              </w:rPr>
              <w:t>Обґрунтування потреби закупівлі приладу (обладнання) в розрізі  наукової тематики, що виконується ВНЗ/науковою установою</w:t>
            </w:r>
          </w:p>
        </w:tc>
        <w:tc>
          <w:tcPr>
            <w:tcW w:w="1276" w:type="dxa"/>
          </w:tcPr>
          <w:p w:rsidR="00DE616A" w:rsidRPr="00360743" w:rsidRDefault="00DE616A" w:rsidP="008F1696">
            <w:pPr>
              <w:jc w:val="center"/>
              <w:rPr>
                <w:lang w:val="uk-UA"/>
              </w:rPr>
            </w:pPr>
            <w:r w:rsidRPr="00360743">
              <w:rPr>
                <w:lang w:val="uk-UA"/>
              </w:rPr>
              <w:t>Вартість,</w:t>
            </w:r>
          </w:p>
          <w:p w:rsidR="00DE616A" w:rsidRPr="00360743" w:rsidRDefault="00DE616A" w:rsidP="008F1696">
            <w:pPr>
              <w:jc w:val="center"/>
              <w:rPr>
                <w:lang w:val="uk-UA"/>
              </w:rPr>
            </w:pPr>
            <w:r w:rsidRPr="00360743">
              <w:rPr>
                <w:lang w:val="uk-UA"/>
              </w:rPr>
              <w:t>дол. США або євро</w:t>
            </w:r>
          </w:p>
        </w:tc>
        <w:tc>
          <w:tcPr>
            <w:tcW w:w="1276" w:type="dxa"/>
          </w:tcPr>
          <w:p w:rsidR="00DE616A" w:rsidRPr="00360743" w:rsidRDefault="00DE616A" w:rsidP="008F1696">
            <w:pPr>
              <w:ind w:right="-108"/>
              <w:jc w:val="center"/>
              <w:rPr>
                <w:lang w:val="uk-UA"/>
              </w:rPr>
            </w:pPr>
            <w:r w:rsidRPr="00360743">
              <w:rPr>
                <w:lang w:val="uk-UA"/>
              </w:rPr>
              <w:t>Вартість,</w:t>
            </w:r>
          </w:p>
          <w:p w:rsidR="00DE616A" w:rsidRPr="00360743" w:rsidRDefault="00DE616A" w:rsidP="008F1696">
            <w:pPr>
              <w:jc w:val="center"/>
              <w:rPr>
                <w:lang w:val="uk-UA"/>
              </w:rPr>
            </w:pPr>
            <w:r w:rsidRPr="00360743">
              <w:rPr>
                <w:lang w:val="uk-UA"/>
              </w:rPr>
              <w:t>тис. гривень</w:t>
            </w:r>
          </w:p>
        </w:tc>
      </w:tr>
      <w:tr w:rsidR="00DE616A" w:rsidRPr="00360743" w:rsidTr="00620D1E">
        <w:tc>
          <w:tcPr>
            <w:tcW w:w="392" w:type="dxa"/>
          </w:tcPr>
          <w:p w:rsidR="00DE616A" w:rsidRPr="00360743" w:rsidRDefault="00DE616A" w:rsidP="008F1696">
            <w:pPr>
              <w:jc w:val="center"/>
              <w:rPr>
                <w:lang w:val="uk-UA"/>
              </w:rPr>
            </w:pPr>
            <w:r w:rsidRPr="00360743">
              <w:rPr>
                <w:lang w:val="uk-UA"/>
              </w:rPr>
              <w:t>1</w:t>
            </w:r>
          </w:p>
        </w:tc>
        <w:tc>
          <w:tcPr>
            <w:tcW w:w="3118" w:type="dxa"/>
          </w:tcPr>
          <w:p w:rsidR="00DE616A" w:rsidRPr="00360743" w:rsidRDefault="00DE616A" w:rsidP="008F1696">
            <w:pPr>
              <w:jc w:val="center"/>
              <w:rPr>
                <w:lang w:val="uk-UA"/>
              </w:rPr>
            </w:pPr>
            <w:r w:rsidRPr="00360743">
              <w:rPr>
                <w:lang w:val="uk-UA"/>
              </w:rPr>
              <w:t>2</w:t>
            </w:r>
          </w:p>
        </w:tc>
        <w:tc>
          <w:tcPr>
            <w:tcW w:w="3544" w:type="dxa"/>
          </w:tcPr>
          <w:p w:rsidR="00DE616A" w:rsidRPr="00360743" w:rsidRDefault="00DE616A" w:rsidP="008F1696">
            <w:pPr>
              <w:jc w:val="center"/>
              <w:rPr>
                <w:lang w:val="uk-UA"/>
              </w:rPr>
            </w:pPr>
            <w:r w:rsidRPr="00360743">
              <w:rPr>
                <w:lang w:val="uk-UA"/>
              </w:rPr>
              <w:t>3</w:t>
            </w:r>
          </w:p>
        </w:tc>
        <w:tc>
          <w:tcPr>
            <w:tcW w:w="1276" w:type="dxa"/>
          </w:tcPr>
          <w:p w:rsidR="00DE616A" w:rsidRPr="00360743" w:rsidRDefault="00DE616A" w:rsidP="008F1696">
            <w:pPr>
              <w:jc w:val="center"/>
              <w:rPr>
                <w:lang w:val="uk-UA"/>
              </w:rPr>
            </w:pPr>
            <w:r w:rsidRPr="00360743">
              <w:rPr>
                <w:lang w:val="uk-UA"/>
              </w:rPr>
              <w:t>4</w:t>
            </w:r>
          </w:p>
        </w:tc>
        <w:tc>
          <w:tcPr>
            <w:tcW w:w="1276" w:type="dxa"/>
          </w:tcPr>
          <w:p w:rsidR="00DE616A" w:rsidRPr="00360743" w:rsidRDefault="00DE616A" w:rsidP="008F1696">
            <w:pPr>
              <w:jc w:val="center"/>
              <w:rPr>
                <w:lang w:val="uk-UA"/>
              </w:rPr>
            </w:pPr>
            <w:r w:rsidRPr="00360743">
              <w:rPr>
                <w:lang w:val="uk-UA"/>
              </w:rPr>
              <w:t>5</w:t>
            </w:r>
          </w:p>
        </w:tc>
      </w:tr>
      <w:tr w:rsidR="00DE616A" w:rsidRPr="00360743" w:rsidTr="00620D1E">
        <w:tc>
          <w:tcPr>
            <w:tcW w:w="392" w:type="dxa"/>
          </w:tcPr>
          <w:p w:rsidR="00DE616A" w:rsidRPr="00360743" w:rsidRDefault="00DE616A" w:rsidP="008F1696">
            <w:pPr>
              <w:jc w:val="center"/>
              <w:rPr>
                <w:lang w:val="uk-UA"/>
              </w:rPr>
            </w:pPr>
          </w:p>
        </w:tc>
        <w:tc>
          <w:tcPr>
            <w:tcW w:w="3118" w:type="dxa"/>
          </w:tcPr>
          <w:p w:rsidR="00DE616A" w:rsidRPr="00360743" w:rsidRDefault="00DE616A" w:rsidP="008F1696">
            <w:pPr>
              <w:jc w:val="center"/>
              <w:rPr>
                <w:lang w:val="uk-UA"/>
              </w:rPr>
            </w:pPr>
          </w:p>
        </w:tc>
        <w:tc>
          <w:tcPr>
            <w:tcW w:w="3544" w:type="dxa"/>
          </w:tcPr>
          <w:p w:rsidR="00DE616A" w:rsidRPr="00360743" w:rsidRDefault="00DE616A" w:rsidP="008F1696">
            <w:pPr>
              <w:jc w:val="center"/>
              <w:rPr>
                <w:lang w:val="uk-UA"/>
              </w:rPr>
            </w:pPr>
          </w:p>
        </w:tc>
        <w:tc>
          <w:tcPr>
            <w:tcW w:w="1276" w:type="dxa"/>
          </w:tcPr>
          <w:p w:rsidR="00DE616A" w:rsidRPr="00360743" w:rsidRDefault="00DE616A" w:rsidP="008F1696">
            <w:pPr>
              <w:jc w:val="center"/>
              <w:rPr>
                <w:lang w:val="uk-UA"/>
              </w:rPr>
            </w:pPr>
          </w:p>
        </w:tc>
        <w:tc>
          <w:tcPr>
            <w:tcW w:w="1276" w:type="dxa"/>
          </w:tcPr>
          <w:p w:rsidR="00DE616A" w:rsidRPr="00360743" w:rsidRDefault="00DE616A" w:rsidP="008F1696">
            <w:pPr>
              <w:jc w:val="center"/>
              <w:rPr>
                <w:lang w:val="uk-UA"/>
              </w:rPr>
            </w:pPr>
          </w:p>
        </w:tc>
      </w:tr>
    </w:tbl>
    <w:p w:rsidR="00DE616A" w:rsidRPr="00360743" w:rsidRDefault="00DE616A" w:rsidP="004A272C">
      <w:pPr>
        <w:pStyle w:val="41"/>
        <w:spacing w:before="0"/>
        <w:ind w:firstLine="708"/>
        <w:jc w:val="left"/>
        <w:outlineLvl w:val="3"/>
        <w:rPr>
          <w:rFonts w:ascii="Times New Roman" w:hAnsi="Times New Roman"/>
          <w:szCs w:val="24"/>
          <w:lang w:val="uk-UA"/>
        </w:rPr>
      </w:pPr>
    </w:p>
    <w:p w:rsidR="00DE616A" w:rsidRPr="00360743" w:rsidRDefault="00DE616A" w:rsidP="004A272C">
      <w:pPr>
        <w:pStyle w:val="41"/>
        <w:spacing w:before="0"/>
        <w:ind w:firstLine="708"/>
        <w:jc w:val="left"/>
        <w:outlineLvl w:val="3"/>
        <w:rPr>
          <w:rFonts w:ascii="Times New Roman" w:hAnsi="Times New Roman"/>
          <w:szCs w:val="24"/>
          <w:lang w:val="uk-UA"/>
        </w:rPr>
      </w:pPr>
      <w:r w:rsidRPr="00360743">
        <w:rPr>
          <w:rFonts w:ascii="Times New Roman" w:hAnsi="Times New Roman"/>
          <w:szCs w:val="24"/>
          <w:lang w:val="uk-UA"/>
        </w:rPr>
        <w:t>XV. Заключна частина</w:t>
      </w:r>
    </w:p>
    <w:p w:rsidR="00DE616A" w:rsidRPr="00360743" w:rsidRDefault="00DE616A" w:rsidP="004A272C">
      <w:pPr>
        <w:pStyle w:val="1"/>
        <w:ind w:firstLine="709"/>
        <w:jc w:val="both"/>
        <w:rPr>
          <w:sz w:val="24"/>
          <w:szCs w:val="24"/>
          <w:lang w:val="uk-UA"/>
        </w:rPr>
      </w:pPr>
      <w:r w:rsidRPr="00360743">
        <w:rPr>
          <w:sz w:val="24"/>
          <w:szCs w:val="24"/>
          <w:lang w:val="uk-UA"/>
        </w:rPr>
        <w:t>Зауваження та пропозиції щодо забезпечення організації та координації наукового процесу у вищих навчальних закладах та наукових установах до департаменту науково-технічного розвитку МОН України, основні труднощі та недоліки в роботі вищих навчальних закладів та наукових установ при провадженні наукової та науково-технічної діяльності у 2016 році. Пропозиції та зауваження щодо налагодження більш ефективної роботи в організації цих процесів.</w:t>
      </w:r>
    </w:p>
    <w:p w:rsidR="00DE616A" w:rsidRDefault="00DE616A" w:rsidP="00B354D4">
      <w:pPr>
        <w:pStyle w:val="1"/>
        <w:ind w:firstLine="709"/>
        <w:jc w:val="both"/>
        <w:rPr>
          <w:sz w:val="24"/>
          <w:lang w:val="uk-UA"/>
        </w:rPr>
      </w:pPr>
      <w:r>
        <w:rPr>
          <w:sz w:val="24"/>
          <w:lang w:val="uk-UA"/>
        </w:rPr>
        <w:t>Основні труднощі та недоліки в організації досліджень та впровадження, пропозиції щодо їх усунення.</w:t>
      </w:r>
    </w:p>
    <w:p w:rsidR="00DE616A" w:rsidRDefault="00DE616A" w:rsidP="00B354D4">
      <w:pPr>
        <w:pStyle w:val="1"/>
        <w:ind w:firstLine="709"/>
        <w:jc w:val="both"/>
        <w:rPr>
          <w:rFonts w:eastAsia="MS Mincho"/>
          <w:bCs/>
          <w:sz w:val="24"/>
          <w:szCs w:val="24"/>
          <w:lang w:val="uk-UA" w:bidi="he-IL"/>
        </w:rPr>
      </w:pPr>
      <w:r>
        <w:rPr>
          <w:sz w:val="24"/>
          <w:lang w:val="uk-UA"/>
        </w:rPr>
        <w:t xml:space="preserve">1.Відсутність бюджетного фінансування Лабораторії перекладів сакральних текстів. </w:t>
      </w:r>
      <w:r w:rsidRPr="00F86A9E">
        <w:rPr>
          <w:rFonts w:eastAsia="MS Mincho"/>
          <w:bCs/>
          <w:sz w:val="24"/>
          <w:szCs w:val="24"/>
          <w:lang w:bidi="he-IL"/>
        </w:rPr>
        <w:t xml:space="preserve">Проект </w:t>
      </w:r>
      <w:r>
        <w:rPr>
          <w:rFonts w:eastAsia="MS Mincho"/>
          <w:bCs/>
          <w:sz w:val="24"/>
          <w:szCs w:val="24"/>
          <w:lang w:val="uk-UA" w:bidi="he-IL"/>
        </w:rPr>
        <w:t xml:space="preserve">досліджень, запропонований Лабораторією, було </w:t>
      </w:r>
      <w:r>
        <w:rPr>
          <w:rFonts w:eastAsia="MS Mincho"/>
          <w:bCs/>
          <w:sz w:val="24"/>
          <w:szCs w:val="24"/>
          <w:lang w:bidi="he-IL"/>
        </w:rPr>
        <w:t xml:space="preserve">схвалено Міністерством </w:t>
      </w:r>
      <w:r>
        <w:rPr>
          <w:rFonts w:eastAsia="MS Mincho"/>
          <w:bCs/>
          <w:sz w:val="24"/>
          <w:szCs w:val="24"/>
          <w:lang w:val="uk-UA" w:bidi="he-IL"/>
        </w:rPr>
        <w:t>о</w:t>
      </w:r>
      <w:r>
        <w:rPr>
          <w:rFonts w:eastAsia="MS Mincho"/>
          <w:bCs/>
          <w:sz w:val="24"/>
          <w:szCs w:val="24"/>
          <w:lang w:bidi="he-IL"/>
        </w:rPr>
        <w:t xml:space="preserve">світи і </w:t>
      </w:r>
      <w:r>
        <w:rPr>
          <w:rFonts w:eastAsia="MS Mincho"/>
          <w:bCs/>
          <w:sz w:val="24"/>
          <w:szCs w:val="24"/>
          <w:lang w:val="uk-UA" w:bidi="he-IL"/>
        </w:rPr>
        <w:t>н</w:t>
      </w:r>
      <w:r w:rsidRPr="00F86A9E">
        <w:rPr>
          <w:rFonts w:eastAsia="MS Mincho"/>
          <w:bCs/>
          <w:sz w:val="24"/>
          <w:szCs w:val="24"/>
          <w:lang w:bidi="he-IL"/>
        </w:rPr>
        <w:t>ауки України і передбачено його фінансування з державного бюджету, однак він не був профінансований.</w:t>
      </w:r>
      <w:r>
        <w:rPr>
          <w:rFonts w:eastAsia="MS Mincho"/>
          <w:bCs/>
          <w:sz w:val="24"/>
          <w:szCs w:val="24"/>
          <w:lang w:val="uk-UA" w:bidi="he-IL"/>
        </w:rPr>
        <w:t xml:space="preserve"> На теперішній час дослідження Лабораторії частково фінансуються НаУОА, але здебільшого здійснюються на волонтерських засадах. Пропонується здійснювати фінансування цього важливого проекту.</w:t>
      </w:r>
    </w:p>
    <w:p w:rsidR="00DE616A" w:rsidRDefault="00DE616A" w:rsidP="00B354D4">
      <w:pPr>
        <w:pStyle w:val="1"/>
        <w:ind w:firstLine="709"/>
        <w:jc w:val="both"/>
        <w:rPr>
          <w:rFonts w:eastAsia="MS Mincho"/>
          <w:bCs/>
          <w:sz w:val="24"/>
          <w:szCs w:val="24"/>
          <w:lang w:val="uk-UA" w:bidi="he-IL"/>
        </w:rPr>
      </w:pPr>
      <w:r>
        <w:rPr>
          <w:rFonts w:eastAsia="MS Mincho"/>
          <w:bCs/>
          <w:sz w:val="24"/>
          <w:szCs w:val="24"/>
          <w:lang w:val="uk-UA" w:bidi="he-IL"/>
        </w:rPr>
        <w:t>2.Неможливість повноцінного залучення іноземних спеціалістів для здійснення наукових досліджень, оскільки дипломи, отримані за кордоном, вимагають складної процедури нострифікації.</w:t>
      </w:r>
    </w:p>
    <w:p w:rsidR="00DE616A" w:rsidRDefault="00DE616A" w:rsidP="00B354D4">
      <w:pPr>
        <w:pStyle w:val="1"/>
        <w:ind w:firstLine="709"/>
        <w:jc w:val="both"/>
        <w:rPr>
          <w:rFonts w:eastAsia="MS Mincho"/>
          <w:bCs/>
          <w:sz w:val="24"/>
          <w:szCs w:val="24"/>
          <w:lang w:val="uk-UA" w:bidi="he-IL"/>
        </w:rPr>
      </w:pPr>
      <w:r>
        <w:rPr>
          <w:rFonts w:eastAsia="MS Mincho"/>
          <w:bCs/>
          <w:sz w:val="24"/>
          <w:szCs w:val="24"/>
          <w:lang w:val="uk-UA" w:bidi="he-IL"/>
        </w:rPr>
        <w:t xml:space="preserve">3.Розробити систему стимулів, які б сприяли створенню українських наукових фахових видань, котрі б індексувалися на зарубіжних науковометричних ресурсах. </w:t>
      </w:r>
    </w:p>
    <w:p w:rsidR="00DE616A" w:rsidRDefault="00DE616A" w:rsidP="00B354D4">
      <w:pPr>
        <w:pStyle w:val="1"/>
        <w:ind w:firstLine="709"/>
        <w:jc w:val="both"/>
        <w:rPr>
          <w:rFonts w:eastAsia="MS Mincho"/>
          <w:bCs/>
          <w:sz w:val="24"/>
          <w:szCs w:val="24"/>
          <w:lang w:val="uk-UA" w:bidi="he-IL"/>
        </w:rPr>
      </w:pPr>
      <w:r>
        <w:rPr>
          <w:rFonts w:eastAsia="MS Mincho"/>
          <w:bCs/>
          <w:sz w:val="24"/>
          <w:szCs w:val="24"/>
          <w:lang w:val="uk-UA" w:bidi="he-IL"/>
        </w:rPr>
        <w:t>4.Зобов’язати ДІНТІЕ створити на всеукраїнському рівні електронну систему фахових видань з гуманітарних наук, яка б індексувалася на зарубіжних науковометричних ресурсах.</w:t>
      </w:r>
    </w:p>
    <w:p w:rsidR="00DE616A" w:rsidRDefault="00DE616A" w:rsidP="00B354D4">
      <w:pPr>
        <w:pStyle w:val="1"/>
        <w:ind w:firstLine="709"/>
        <w:jc w:val="both"/>
        <w:rPr>
          <w:rFonts w:eastAsia="MS Mincho"/>
          <w:bCs/>
          <w:sz w:val="24"/>
          <w:szCs w:val="24"/>
          <w:lang w:val="uk-UA" w:bidi="he-IL"/>
        </w:rPr>
      </w:pPr>
      <w:r>
        <w:rPr>
          <w:rFonts w:eastAsia="MS Mincho"/>
          <w:bCs/>
          <w:sz w:val="24"/>
          <w:szCs w:val="24"/>
          <w:lang w:val="uk-UA" w:bidi="he-IL"/>
        </w:rPr>
        <w:t xml:space="preserve">5.Реформувати ДІНТІЕ, запровадивши з ним електронну систему обміну документації, зокрема звітної. </w:t>
      </w:r>
    </w:p>
    <w:p w:rsidR="00DE616A" w:rsidRDefault="00DE616A" w:rsidP="00B354D4">
      <w:pPr>
        <w:pStyle w:val="1"/>
        <w:ind w:firstLine="709"/>
        <w:jc w:val="both"/>
        <w:rPr>
          <w:rFonts w:eastAsia="MS Mincho"/>
          <w:bCs/>
          <w:sz w:val="24"/>
          <w:szCs w:val="24"/>
          <w:lang w:val="uk-UA" w:bidi="he-IL"/>
        </w:rPr>
      </w:pPr>
      <w:r>
        <w:rPr>
          <w:rFonts w:eastAsia="MS Mincho"/>
          <w:bCs/>
          <w:sz w:val="24"/>
          <w:szCs w:val="24"/>
          <w:lang w:val="uk-UA" w:bidi="he-IL"/>
        </w:rPr>
        <w:t xml:space="preserve"> 6.Розробити чіткі параметри звітності з наукової роботи, які б не змінювалися протягом певного часу (5-7 років), а зміну параметрів звітності в обов’язковому порядку узгоджувати з вищими навчальними закладами. </w:t>
      </w:r>
    </w:p>
    <w:p w:rsidR="00DE616A" w:rsidRDefault="00DE616A" w:rsidP="004A272C">
      <w:pPr>
        <w:pStyle w:val="BodyTextIndent"/>
        <w:ind w:left="0"/>
        <w:rPr>
          <w:sz w:val="24"/>
          <w:szCs w:val="24"/>
        </w:rPr>
      </w:pPr>
    </w:p>
    <w:p w:rsidR="00DE616A" w:rsidRPr="00360743" w:rsidRDefault="00DE616A" w:rsidP="004A272C">
      <w:pPr>
        <w:pStyle w:val="BodyTextIndent"/>
        <w:ind w:left="0"/>
        <w:rPr>
          <w:sz w:val="24"/>
          <w:szCs w:val="24"/>
        </w:rPr>
      </w:pPr>
      <w:r w:rsidRPr="00360743">
        <w:rPr>
          <w:sz w:val="24"/>
          <w:szCs w:val="24"/>
        </w:rPr>
        <w:t>Проректор із наукової роботи</w:t>
      </w:r>
      <w:r w:rsidRPr="00360743">
        <w:rPr>
          <w:sz w:val="24"/>
          <w:szCs w:val="24"/>
        </w:rPr>
        <w:tab/>
      </w:r>
      <w:r w:rsidRPr="00360743">
        <w:rPr>
          <w:sz w:val="24"/>
          <w:szCs w:val="24"/>
        </w:rPr>
        <w:tab/>
      </w:r>
      <w:r w:rsidRPr="00360743">
        <w:rPr>
          <w:sz w:val="24"/>
          <w:szCs w:val="24"/>
        </w:rPr>
        <w:tab/>
      </w:r>
      <w:r w:rsidRPr="00360743">
        <w:rPr>
          <w:sz w:val="24"/>
          <w:szCs w:val="24"/>
        </w:rPr>
        <w:tab/>
      </w:r>
      <w:r w:rsidRPr="00360743">
        <w:rPr>
          <w:sz w:val="24"/>
          <w:szCs w:val="24"/>
        </w:rPr>
        <w:tab/>
      </w:r>
      <w:r w:rsidRPr="00360743">
        <w:rPr>
          <w:sz w:val="24"/>
          <w:szCs w:val="24"/>
        </w:rPr>
        <w:tab/>
        <w:t>___________</w:t>
      </w:r>
    </w:p>
    <w:p w:rsidR="00DE616A" w:rsidRPr="00360743" w:rsidRDefault="00DE616A"/>
    <w:sectPr w:rsidR="00DE616A" w:rsidRPr="00360743" w:rsidSect="00E97DE5">
      <w:footerReference w:type="even" r:id="rId21"/>
      <w:footerReference w:type="default" r:id="rId22"/>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16A" w:rsidRDefault="00DE616A">
      <w:r>
        <w:separator/>
      </w:r>
    </w:p>
  </w:endnote>
  <w:endnote w:type="continuationSeparator" w:id="0">
    <w:p w:rsidR="00DE616A" w:rsidRDefault="00DE6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udrashov">
    <w:altName w:val="Arial Narro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Ё¬?"/>
    <w:panose1 w:val="02010600030101010101"/>
    <w:charset w:val="86"/>
    <w:family w:val="auto"/>
    <w:pitch w:val="variable"/>
    <w:sig w:usb0="00000003" w:usb1="288F0000" w:usb2="00000016" w:usb3="00000000" w:csb0="00040001" w:csb1="00000000"/>
  </w:font>
  <w:font w:name="MS Mincho">
    <w:altName w:val="?l?r ??Ѓfc"/>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6A" w:rsidRDefault="00DE616A" w:rsidP="005245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616A" w:rsidRDefault="00DE616A" w:rsidP="003B129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16A" w:rsidRDefault="00DE616A" w:rsidP="005245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E616A" w:rsidRDefault="00DE616A" w:rsidP="003B129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16A" w:rsidRDefault="00DE616A">
      <w:r>
        <w:separator/>
      </w:r>
    </w:p>
  </w:footnote>
  <w:footnote w:type="continuationSeparator" w:id="0">
    <w:p w:rsidR="00DE616A" w:rsidRDefault="00DE6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635" w:hanging="360"/>
      </w:pPr>
      <w:rPr>
        <w:rFonts w:cs="Times New Roman"/>
      </w:rPr>
    </w:lvl>
    <w:lvl w:ilvl="1">
      <w:start w:val="6"/>
      <w:numFmt w:val="decimal"/>
      <w:lvlText w:val="%1.%2"/>
      <w:lvlJc w:val="left"/>
      <w:pPr>
        <w:tabs>
          <w:tab w:val="num" w:pos="1695"/>
        </w:tabs>
        <w:ind w:left="1695" w:hanging="420"/>
      </w:pPr>
      <w:rPr>
        <w:rFonts w:cs="Times New Roman"/>
      </w:rPr>
    </w:lvl>
    <w:lvl w:ilvl="2">
      <w:start w:val="1"/>
      <w:numFmt w:val="decimal"/>
      <w:lvlText w:val="%1.%2.%3"/>
      <w:lvlJc w:val="left"/>
      <w:pPr>
        <w:tabs>
          <w:tab w:val="num" w:pos="1995"/>
        </w:tabs>
        <w:ind w:left="1995" w:hanging="720"/>
      </w:pPr>
      <w:rPr>
        <w:rFonts w:cs="Times New Roman"/>
      </w:rPr>
    </w:lvl>
    <w:lvl w:ilvl="3">
      <w:start w:val="1"/>
      <w:numFmt w:val="decimal"/>
      <w:lvlText w:val="%1.%2.%3.%4"/>
      <w:lvlJc w:val="left"/>
      <w:pPr>
        <w:tabs>
          <w:tab w:val="num" w:pos="2355"/>
        </w:tabs>
        <w:ind w:left="2355" w:hanging="1080"/>
      </w:pPr>
      <w:rPr>
        <w:rFonts w:cs="Times New Roman"/>
      </w:rPr>
    </w:lvl>
    <w:lvl w:ilvl="4">
      <w:start w:val="1"/>
      <w:numFmt w:val="decimal"/>
      <w:lvlText w:val="%1.%2.%3.%4.%5"/>
      <w:lvlJc w:val="left"/>
      <w:pPr>
        <w:tabs>
          <w:tab w:val="num" w:pos="2355"/>
        </w:tabs>
        <w:ind w:left="2355" w:hanging="1080"/>
      </w:pPr>
      <w:rPr>
        <w:rFonts w:cs="Times New Roman"/>
      </w:rPr>
    </w:lvl>
    <w:lvl w:ilvl="5">
      <w:start w:val="1"/>
      <w:numFmt w:val="decimal"/>
      <w:lvlText w:val="%1.%2.%3.%4.%5.%6"/>
      <w:lvlJc w:val="left"/>
      <w:pPr>
        <w:tabs>
          <w:tab w:val="num" w:pos="2715"/>
        </w:tabs>
        <w:ind w:left="2715" w:hanging="1440"/>
      </w:pPr>
      <w:rPr>
        <w:rFonts w:cs="Times New Roman"/>
      </w:rPr>
    </w:lvl>
    <w:lvl w:ilvl="6">
      <w:start w:val="1"/>
      <w:numFmt w:val="decimal"/>
      <w:lvlText w:val="%1.%2.%3.%4.%5.%6.%7"/>
      <w:lvlJc w:val="left"/>
      <w:pPr>
        <w:tabs>
          <w:tab w:val="num" w:pos="2715"/>
        </w:tabs>
        <w:ind w:left="2715" w:hanging="1440"/>
      </w:pPr>
      <w:rPr>
        <w:rFonts w:cs="Times New Roman"/>
      </w:rPr>
    </w:lvl>
    <w:lvl w:ilvl="7">
      <w:start w:val="1"/>
      <w:numFmt w:val="decimal"/>
      <w:lvlText w:val="%1.%2.%3.%4.%5.%6.%7.%8"/>
      <w:lvlJc w:val="left"/>
      <w:pPr>
        <w:tabs>
          <w:tab w:val="num" w:pos="3075"/>
        </w:tabs>
        <w:ind w:left="3075" w:hanging="1800"/>
      </w:pPr>
      <w:rPr>
        <w:rFonts w:cs="Times New Roman"/>
      </w:rPr>
    </w:lvl>
    <w:lvl w:ilvl="8">
      <w:start w:val="1"/>
      <w:numFmt w:val="decimal"/>
      <w:lvlText w:val="%1.%2.%3.%4.%5.%6.%7.%8.%9"/>
      <w:lvlJc w:val="left"/>
      <w:pPr>
        <w:tabs>
          <w:tab w:val="num" w:pos="3435"/>
        </w:tabs>
        <w:ind w:left="3435" w:hanging="2160"/>
      </w:pPr>
      <w:rPr>
        <w:rFonts w:cs="Times New Roman"/>
      </w:rPr>
    </w:lvl>
  </w:abstractNum>
  <w:abstractNum w:abstractNumId="1">
    <w:nsid w:val="00000005"/>
    <w:multiLevelType w:val="singleLevel"/>
    <w:tmpl w:val="00000005"/>
    <w:name w:val="WW8Num5"/>
    <w:lvl w:ilvl="0">
      <w:start w:val="1"/>
      <w:numFmt w:val="bullet"/>
      <w:lvlText w:val=""/>
      <w:lvlJc w:val="left"/>
      <w:pPr>
        <w:tabs>
          <w:tab w:val="num" w:pos="0"/>
        </w:tabs>
        <w:ind w:left="1287" w:hanging="360"/>
      </w:pPr>
      <w:rPr>
        <w:rFonts w:ascii="Symbol" w:hAnsi="Symbol"/>
      </w:rPr>
    </w:lvl>
  </w:abstractNum>
  <w:abstractNum w:abstractNumId="2">
    <w:nsid w:val="00000006"/>
    <w:multiLevelType w:val="singleLevel"/>
    <w:tmpl w:val="00000006"/>
    <w:lvl w:ilvl="0">
      <w:start w:val="1"/>
      <w:numFmt w:val="decimal"/>
      <w:lvlText w:val="%1."/>
      <w:lvlJc w:val="left"/>
      <w:pPr>
        <w:tabs>
          <w:tab w:val="num" w:pos="0"/>
        </w:tabs>
        <w:ind w:left="720" w:hanging="360"/>
      </w:pPr>
      <w:rPr>
        <w:rFonts w:ascii="Symbol" w:hAnsi="Symbol" w:cs="Symbol" w:hint="default"/>
        <w:sz w:val="24"/>
        <w:szCs w:val="24"/>
      </w:rPr>
    </w:lvl>
  </w:abstractNum>
  <w:abstractNum w:abstractNumId="3">
    <w:nsid w:val="0000000A"/>
    <w:multiLevelType w:val="singleLevel"/>
    <w:tmpl w:val="0000000A"/>
    <w:name w:val="WW8Num10"/>
    <w:lvl w:ilvl="0">
      <w:start w:val="1"/>
      <w:numFmt w:val="decimal"/>
      <w:lvlText w:val="%1."/>
      <w:lvlJc w:val="left"/>
      <w:pPr>
        <w:tabs>
          <w:tab w:val="num" w:pos="0"/>
        </w:tabs>
        <w:ind w:left="927" w:hanging="360"/>
      </w:pPr>
      <w:rPr>
        <w:rFonts w:cs="Times New Roman"/>
        <w:bCs/>
      </w:rPr>
    </w:lvl>
  </w:abstractNum>
  <w:abstractNum w:abstractNumId="4">
    <w:nsid w:val="0000000B"/>
    <w:multiLevelType w:val="multilevel"/>
    <w:tmpl w:val="0000000B"/>
    <w:name w:val="WW8Num11"/>
    <w:lvl w:ilvl="0">
      <w:start w:val="1"/>
      <w:numFmt w:val="decimal"/>
      <w:lvlText w:val="%1."/>
      <w:lvlJc w:val="left"/>
      <w:pPr>
        <w:tabs>
          <w:tab w:val="num" w:pos="928"/>
        </w:tabs>
        <w:ind w:left="928" w:hanging="360"/>
      </w:pPr>
      <w:rPr>
        <w:rFonts w:cs="Times New Roman"/>
      </w:rPr>
    </w:lvl>
    <w:lvl w:ilvl="1">
      <w:start w:val="1"/>
      <w:numFmt w:val="lowerLetter"/>
      <w:lvlText w:val="%2."/>
      <w:lvlJc w:val="left"/>
      <w:pPr>
        <w:tabs>
          <w:tab w:val="num" w:pos="1648"/>
        </w:tabs>
        <w:ind w:left="1648" w:hanging="360"/>
      </w:pPr>
      <w:rPr>
        <w:rFonts w:cs="Times New Roman"/>
      </w:rPr>
    </w:lvl>
    <w:lvl w:ilvl="2">
      <w:start w:val="1"/>
      <w:numFmt w:val="lowerRoman"/>
      <w:lvlText w:val="%3."/>
      <w:lvlJc w:val="right"/>
      <w:pPr>
        <w:tabs>
          <w:tab w:val="num" w:pos="2368"/>
        </w:tabs>
        <w:ind w:left="2368" w:hanging="180"/>
      </w:pPr>
      <w:rPr>
        <w:rFonts w:cs="Times New Roman"/>
      </w:rPr>
    </w:lvl>
    <w:lvl w:ilvl="3">
      <w:start w:val="1"/>
      <w:numFmt w:val="decimal"/>
      <w:lvlText w:val="%4."/>
      <w:lvlJc w:val="left"/>
      <w:pPr>
        <w:tabs>
          <w:tab w:val="num" w:pos="3088"/>
        </w:tabs>
        <w:ind w:left="3088" w:hanging="360"/>
      </w:pPr>
      <w:rPr>
        <w:rFonts w:cs="Times New Roman"/>
      </w:rPr>
    </w:lvl>
    <w:lvl w:ilvl="4">
      <w:start w:val="1"/>
      <w:numFmt w:val="lowerLetter"/>
      <w:lvlText w:val="%5."/>
      <w:lvlJc w:val="left"/>
      <w:pPr>
        <w:tabs>
          <w:tab w:val="num" w:pos="3808"/>
        </w:tabs>
        <w:ind w:left="3808" w:hanging="360"/>
      </w:pPr>
      <w:rPr>
        <w:rFonts w:cs="Times New Roman"/>
      </w:rPr>
    </w:lvl>
    <w:lvl w:ilvl="5">
      <w:start w:val="1"/>
      <w:numFmt w:val="lowerRoman"/>
      <w:lvlText w:val="%6."/>
      <w:lvlJc w:val="right"/>
      <w:pPr>
        <w:tabs>
          <w:tab w:val="num" w:pos="4528"/>
        </w:tabs>
        <w:ind w:left="4528" w:hanging="180"/>
      </w:pPr>
      <w:rPr>
        <w:rFonts w:cs="Times New Roman"/>
      </w:rPr>
    </w:lvl>
    <w:lvl w:ilvl="6">
      <w:start w:val="1"/>
      <w:numFmt w:val="decimal"/>
      <w:lvlText w:val="%7."/>
      <w:lvlJc w:val="left"/>
      <w:pPr>
        <w:tabs>
          <w:tab w:val="num" w:pos="5248"/>
        </w:tabs>
        <w:ind w:left="5248" w:hanging="360"/>
      </w:pPr>
      <w:rPr>
        <w:rFonts w:cs="Times New Roman"/>
      </w:rPr>
    </w:lvl>
    <w:lvl w:ilvl="7">
      <w:start w:val="1"/>
      <w:numFmt w:val="lowerLetter"/>
      <w:lvlText w:val="%8."/>
      <w:lvlJc w:val="left"/>
      <w:pPr>
        <w:tabs>
          <w:tab w:val="num" w:pos="5968"/>
        </w:tabs>
        <w:ind w:left="5968" w:hanging="360"/>
      </w:pPr>
      <w:rPr>
        <w:rFonts w:cs="Times New Roman"/>
      </w:rPr>
    </w:lvl>
    <w:lvl w:ilvl="8">
      <w:start w:val="1"/>
      <w:numFmt w:val="lowerRoman"/>
      <w:lvlText w:val="%9."/>
      <w:lvlJc w:val="right"/>
      <w:pPr>
        <w:tabs>
          <w:tab w:val="num" w:pos="6688"/>
        </w:tabs>
        <w:ind w:left="6688" w:hanging="180"/>
      </w:pPr>
      <w:rPr>
        <w:rFonts w:cs="Times New Roman"/>
      </w:rPr>
    </w:lvl>
  </w:abstractNum>
  <w:abstractNum w:abstractNumId="5">
    <w:nsid w:val="0000000C"/>
    <w:multiLevelType w:val="multilevel"/>
    <w:tmpl w:val="0000000C"/>
    <w:name w:val="WW8Num12"/>
    <w:lvl w:ilvl="0">
      <w:start w:val="1"/>
      <w:numFmt w:val="decimal"/>
      <w:lvlText w:val="%1."/>
      <w:lvlJc w:val="left"/>
      <w:pPr>
        <w:tabs>
          <w:tab w:val="num" w:pos="0"/>
        </w:tabs>
        <w:ind w:left="1428" w:hanging="360"/>
      </w:pPr>
      <w:rPr>
        <w:rFonts w:ascii="Arial" w:hAnsi="Arial" w:cs="Arial"/>
        <w:bCs/>
        <w:sz w:val="19"/>
        <w:szCs w:val="19"/>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6">
    <w:nsid w:val="00000010"/>
    <w:multiLevelType w:val="singleLevel"/>
    <w:tmpl w:val="00000010"/>
    <w:name w:val="WW8Num18"/>
    <w:lvl w:ilvl="0">
      <w:start w:val="1"/>
      <w:numFmt w:val="decimal"/>
      <w:lvlText w:val="%1."/>
      <w:lvlJc w:val="left"/>
      <w:pPr>
        <w:tabs>
          <w:tab w:val="num" w:pos="360"/>
        </w:tabs>
        <w:ind w:left="360" w:hanging="360"/>
      </w:pPr>
      <w:rPr>
        <w:rFonts w:cs="Times New Roman"/>
        <w:sz w:val="24"/>
        <w:szCs w:val="24"/>
      </w:rPr>
    </w:lvl>
  </w:abstractNum>
  <w:abstractNum w:abstractNumId="7">
    <w:nsid w:val="0415398B"/>
    <w:multiLevelType w:val="hybridMultilevel"/>
    <w:tmpl w:val="1A2EC9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05E00957"/>
    <w:multiLevelType w:val="hybridMultilevel"/>
    <w:tmpl w:val="B9660404"/>
    <w:lvl w:ilvl="0" w:tplc="50426000">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6313948"/>
    <w:multiLevelType w:val="multilevel"/>
    <w:tmpl w:val="A19EA60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6CB3F36"/>
    <w:multiLevelType w:val="hybridMultilevel"/>
    <w:tmpl w:val="B7D2922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071F5F00"/>
    <w:multiLevelType w:val="hybridMultilevel"/>
    <w:tmpl w:val="F6C4431C"/>
    <w:lvl w:ilvl="0" w:tplc="00000010">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74C1DF2"/>
    <w:multiLevelType w:val="singleLevel"/>
    <w:tmpl w:val="00000010"/>
    <w:lvl w:ilvl="0">
      <w:start w:val="1"/>
      <w:numFmt w:val="decimal"/>
      <w:lvlText w:val="%1."/>
      <w:lvlJc w:val="left"/>
      <w:pPr>
        <w:tabs>
          <w:tab w:val="num" w:pos="360"/>
        </w:tabs>
        <w:ind w:left="360" w:hanging="360"/>
      </w:pPr>
      <w:rPr>
        <w:rFonts w:cs="Times New Roman"/>
        <w:sz w:val="24"/>
        <w:szCs w:val="24"/>
      </w:rPr>
    </w:lvl>
  </w:abstractNum>
  <w:abstractNum w:abstractNumId="13">
    <w:nsid w:val="0C82792F"/>
    <w:multiLevelType w:val="hybridMultilevel"/>
    <w:tmpl w:val="51721D26"/>
    <w:lvl w:ilvl="0" w:tplc="951244DE">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0FAA3226"/>
    <w:multiLevelType w:val="hybridMultilevel"/>
    <w:tmpl w:val="3C168ACC"/>
    <w:lvl w:ilvl="0" w:tplc="0422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2439CD"/>
    <w:multiLevelType w:val="hybridMultilevel"/>
    <w:tmpl w:val="6B0C47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38D4995"/>
    <w:multiLevelType w:val="hybridMultilevel"/>
    <w:tmpl w:val="4030BEA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147E54D9"/>
    <w:multiLevelType w:val="hybridMultilevel"/>
    <w:tmpl w:val="A7FE3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2238FF"/>
    <w:multiLevelType w:val="hybridMultilevel"/>
    <w:tmpl w:val="793EA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5E70D0"/>
    <w:multiLevelType w:val="hybridMultilevel"/>
    <w:tmpl w:val="F9D64918"/>
    <w:lvl w:ilvl="0" w:tplc="F6163F48">
      <w:start w:val="1"/>
      <w:numFmt w:val="decimal"/>
      <w:lvlText w:val="%1."/>
      <w:lvlJc w:val="left"/>
      <w:pPr>
        <w:ind w:left="1065" w:hanging="360"/>
      </w:pPr>
      <w:rPr>
        <w:rFonts w:cs="Times New Roman" w:hint="default"/>
      </w:rPr>
    </w:lvl>
    <w:lvl w:ilvl="1" w:tplc="04220019" w:tentative="1">
      <w:start w:val="1"/>
      <w:numFmt w:val="lowerLetter"/>
      <w:lvlText w:val="%2."/>
      <w:lvlJc w:val="left"/>
      <w:pPr>
        <w:ind w:left="1785" w:hanging="360"/>
      </w:pPr>
      <w:rPr>
        <w:rFonts w:cs="Times New Roman"/>
      </w:rPr>
    </w:lvl>
    <w:lvl w:ilvl="2" w:tplc="0422001B" w:tentative="1">
      <w:start w:val="1"/>
      <w:numFmt w:val="lowerRoman"/>
      <w:lvlText w:val="%3."/>
      <w:lvlJc w:val="right"/>
      <w:pPr>
        <w:ind w:left="2505" w:hanging="180"/>
      </w:pPr>
      <w:rPr>
        <w:rFonts w:cs="Times New Roman"/>
      </w:rPr>
    </w:lvl>
    <w:lvl w:ilvl="3" w:tplc="0422000F" w:tentative="1">
      <w:start w:val="1"/>
      <w:numFmt w:val="decimal"/>
      <w:lvlText w:val="%4."/>
      <w:lvlJc w:val="left"/>
      <w:pPr>
        <w:ind w:left="3225" w:hanging="360"/>
      </w:pPr>
      <w:rPr>
        <w:rFonts w:cs="Times New Roman"/>
      </w:rPr>
    </w:lvl>
    <w:lvl w:ilvl="4" w:tplc="04220019" w:tentative="1">
      <w:start w:val="1"/>
      <w:numFmt w:val="lowerLetter"/>
      <w:lvlText w:val="%5."/>
      <w:lvlJc w:val="left"/>
      <w:pPr>
        <w:ind w:left="3945" w:hanging="360"/>
      </w:pPr>
      <w:rPr>
        <w:rFonts w:cs="Times New Roman"/>
      </w:rPr>
    </w:lvl>
    <w:lvl w:ilvl="5" w:tplc="0422001B" w:tentative="1">
      <w:start w:val="1"/>
      <w:numFmt w:val="lowerRoman"/>
      <w:lvlText w:val="%6."/>
      <w:lvlJc w:val="right"/>
      <w:pPr>
        <w:ind w:left="4665" w:hanging="180"/>
      </w:pPr>
      <w:rPr>
        <w:rFonts w:cs="Times New Roman"/>
      </w:rPr>
    </w:lvl>
    <w:lvl w:ilvl="6" w:tplc="0422000F" w:tentative="1">
      <w:start w:val="1"/>
      <w:numFmt w:val="decimal"/>
      <w:lvlText w:val="%7."/>
      <w:lvlJc w:val="left"/>
      <w:pPr>
        <w:ind w:left="5385" w:hanging="360"/>
      </w:pPr>
      <w:rPr>
        <w:rFonts w:cs="Times New Roman"/>
      </w:rPr>
    </w:lvl>
    <w:lvl w:ilvl="7" w:tplc="04220019" w:tentative="1">
      <w:start w:val="1"/>
      <w:numFmt w:val="lowerLetter"/>
      <w:lvlText w:val="%8."/>
      <w:lvlJc w:val="left"/>
      <w:pPr>
        <w:ind w:left="6105" w:hanging="360"/>
      </w:pPr>
      <w:rPr>
        <w:rFonts w:cs="Times New Roman"/>
      </w:rPr>
    </w:lvl>
    <w:lvl w:ilvl="8" w:tplc="0422001B" w:tentative="1">
      <w:start w:val="1"/>
      <w:numFmt w:val="lowerRoman"/>
      <w:lvlText w:val="%9."/>
      <w:lvlJc w:val="right"/>
      <w:pPr>
        <w:ind w:left="6825" w:hanging="180"/>
      </w:pPr>
      <w:rPr>
        <w:rFonts w:cs="Times New Roman"/>
      </w:rPr>
    </w:lvl>
  </w:abstractNum>
  <w:abstractNum w:abstractNumId="20">
    <w:nsid w:val="1FB060B2"/>
    <w:multiLevelType w:val="multilevel"/>
    <w:tmpl w:val="B478E22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0312B8F"/>
    <w:multiLevelType w:val="hybridMultilevel"/>
    <w:tmpl w:val="44B2CC2E"/>
    <w:lvl w:ilvl="0" w:tplc="395A87FC">
      <w:start w:val="1"/>
      <w:numFmt w:val="decimal"/>
      <w:lvlText w:val="%1."/>
      <w:lvlJc w:val="left"/>
      <w:pPr>
        <w:ind w:left="420" w:hanging="360"/>
      </w:pPr>
      <w:rPr>
        <w:rFonts w:ascii="Times New Roman" w:eastAsia="Times New Roman" w:hAnsi="Times New Roman" w:cs="Times New Roman" w:hint="default"/>
        <w:sz w:val="24"/>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22">
    <w:nsid w:val="221A7CDF"/>
    <w:multiLevelType w:val="hybridMultilevel"/>
    <w:tmpl w:val="8B5E07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58944F5"/>
    <w:multiLevelType w:val="hybridMultilevel"/>
    <w:tmpl w:val="1A2EC9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292A5C91"/>
    <w:multiLevelType w:val="hybridMultilevel"/>
    <w:tmpl w:val="F2EC103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2C5339DD"/>
    <w:multiLevelType w:val="multilevel"/>
    <w:tmpl w:val="3D50B2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2C9F051E"/>
    <w:multiLevelType w:val="hybridMultilevel"/>
    <w:tmpl w:val="F2EC103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30526550"/>
    <w:multiLevelType w:val="hybridMultilevel"/>
    <w:tmpl w:val="2BEC5280"/>
    <w:lvl w:ilvl="0" w:tplc="63C878C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17A431C"/>
    <w:multiLevelType w:val="hybridMultilevel"/>
    <w:tmpl w:val="89400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2D2611F"/>
    <w:multiLevelType w:val="hybridMultilevel"/>
    <w:tmpl w:val="3ACACB08"/>
    <w:lvl w:ilvl="0" w:tplc="0422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30">
    <w:nsid w:val="33A628C1"/>
    <w:multiLevelType w:val="hybridMultilevel"/>
    <w:tmpl w:val="6D3C0504"/>
    <w:lvl w:ilvl="0" w:tplc="B4907EBC">
      <w:start w:val="1"/>
      <w:numFmt w:val="decimal"/>
      <w:lvlText w:val="%1."/>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33CC6611"/>
    <w:multiLevelType w:val="multilevel"/>
    <w:tmpl w:val="00000002"/>
    <w:lvl w:ilvl="0">
      <w:start w:val="1"/>
      <w:numFmt w:val="decimal"/>
      <w:lvlText w:val="%1."/>
      <w:lvlJc w:val="left"/>
      <w:pPr>
        <w:tabs>
          <w:tab w:val="num" w:pos="0"/>
        </w:tabs>
        <w:ind w:left="1635" w:hanging="360"/>
      </w:pPr>
      <w:rPr>
        <w:rFonts w:cs="Times New Roman"/>
      </w:rPr>
    </w:lvl>
    <w:lvl w:ilvl="1">
      <w:start w:val="6"/>
      <w:numFmt w:val="decimal"/>
      <w:lvlText w:val="%1.%2"/>
      <w:lvlJc w:val="left"/>
      <w:pPr>
        <w:tabs>
          <w:tab w:val="num" w:pos="1695"/>
        </w:tabs>
        <w:ind w:left="1695" w:hanging="420"/>
      </w:pPr>
      <w:rPr>
        <w:rFonts w:cs="Times New Roman"/>
      </w:rPr>
    </w:lvl>
    <w:lvl w:ilvl="2">
      <w:start w:val="1"/>
      <w:numFmt w:val="decimal"/>
      <w:lvlText w:val="%1.%2.%3"/>
      <w:lvlJc w:val="left"/>
      <w:pPr>
        <w:tabs>
          <w:tab w:val="num" w:pos="1995"/>
        </w:tabs>
        <w:ind w:left="1995" w:hanging="720"/>
      </w:pPr>
      <w:rPr>
        <w:rFonts w:cs="Times New Roman"/>
      </w:rPr>
    </w:lvl>
    <w:lvl w:ilvl="3">
      <w:start w:val="1"/>
      <w:numFmt w:val="decimal"/>
      <w:lvlText w:val="%1.%2.%3.%4"/>
      <w:lvlJc w:val="left"/>
      <w:pPr>
        <w:tabs>
          <w:tab w:val="num" w:pos="2355"/>
        </w:tabs>
        <w:ind w:left="2355" w:hanging="1080"/>
      </w:pPr>
      <w:rPr>
        <w:rFonts w:cs="Times New Roman"/>
      </w:rPr>
    </w:lvl>
    <w:lvl w:ilvl="4">
      <w:start w:val="1"/>
      <w:numFmt w:val="decimal"/>
      <w:lvlText w:val="%1.%2.%3.%4.%5"/>
      <w:lvlJc w:val="left"/>
      <w:pPr>
        <w:tabs>
          <w:tab w:val="num" w:pos="2355"/>
        </w:tabs>
        <w:ind w:left="2355" w:hanging="1080"/>
      </w:pPr>
      <w:rPr>
        <w:rFonts w:cs="Times New Roman"/>
      </w:rPr>
    </w:lvl>
    <w:lvl w:ilvl="5">
      <w:start w:val="1"/>
      <w:numFmt w:val="decimal"/>
      <w:lvlText w:val="%1.%2.%3.%4.%5.%6"/>
      <w:lvlJc w:val="left"/>
      <w:pPr>
        <w:tabs>
          <w:tab w:val="num" w:pos="2715"/>
        </w:tabs>
        <w:ind w:left="2715" w:hanging="1440"/>
      </w:pPr>
      <w:rPr>
        <w:rFonts w:cs="Times New Roman"/>
      </w:rPr>
    </w:lvl>
    <w:lvl w:ilvl="6">
      <w:start w:val="1"/>
      <w:numFmt w:val="decimal"/>
      <w:lvlText w:val="%1.%2.%3.%4.%5.%6.%7"/>
      <w:lvlJc w:val="left"/>
      <w:pPr>
        <w:tabs>
          <w:tab w:val="num" w:pos="2715"/>
        </w:tabs>
        <w:ind w:left="2715" w:hanging="1440"/>
      </w:pPr>
      <w:rPr>
        <w:rFonts w:cs="Times New Roman"/>
      </w:rPr>
    </w:lvl>
    <w:lvl w:ilvl="7">
      <w:start w:val="1"/>
      <w:numFmt w:val="decimal"/>
      <w:lvlText w:val="%1.%2.%3.%4.%5.%6.%7.%8"/>
      <w:lvlJc w:val="left"/>
      <w:pPr>
        <w:tabs>
          <w:tab w:val="num" w:pos="3075"/>
        </w:tabs>
        <w:ind w:left="3075" w:hanging="1800"/>
      </w:pPr>
      <w:rPr>
        <w:rFonts w:cs="Times New Roman"/>
      </w:rPr>
    </w:lvl>
    <w:lvl w:ilvl="8">
      <w:start w:val="1"/>
      <w:numFmt w:val="decimal"/>
      <w:lvlText w:val="%1.%2.%3.%4.%5.%6.%7.%8.%9"/>
      <w:lvlJc w:val="left"/>
      <w:pPr>
        <w:tabs>
          <w:tab w:val="num" w:pos="3435"/>
        </w:tabs>
        <w:ind w:left="3435" w:hanging="2160"/>
      </w:pPr>
      <w:rPr>
        <w:rFonts w:cs="Times New Roman"/>
      </w:rPr>
    </w:lvl>
  </w:abstractNum>
  <w:abstractNum w:abstractNumId="32">
    <w:nsid w:val="34543CBC"/>
    <w:multiLevelType w:val="hybridMultilevel"/>
    <w:tmpl w:val="CF6A93E4"/>
    <w:lvl w:ilvl="0" w:tplc="B75CE6CC">
      <w:start w:val="1"/>
      <w:numFmt w:val="decimal"/>
      <w:lvlText w:val="%1."/>
      <w:lvlJc w:val="left"/>
      <w:pPr>
        <w:ind w:left="1743" w:hanging="1035"/>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33">
    <w:nsid w:val="351C3857"/>
    <w:multiLevelType w:val="multilevel"/>
    <w:tmpl w:val="ED4032AC"/>
    <w:lvl w:ilvl="0">
      <w:start w:val="4"/>
      <w:numFmt w:val="decimal"/>
      <w:lvlText w:val="%1."/>
      <w:lvlJc w:val="left"/>
      <w:pPr>
        <w:tabs>
          <w:tab w:val="num" w:pos="720"/>
        </w:tabs>
        <w:ind w:left="720" w:hanging="360"/>
      </w:pPr>
      <w:rPr>
        <w:rFonts w:cs="Times New Roman"/>
      </w:rPr>
    </w:lvl>
    <w:lvl w:ilvl="1">
      <w:start w:val="3"/>
      <w:numFmt w:val="decimal"/>
      <w:lvlText w:val="%2)"/>
      <w:lvlJc w:val="left"/>
      <w:pPr>
        <w:ind w:left="1440" w:hanging="360"/>
      </w:pPr>
      <w:rPr>
        <w:rFonts w:cs="Times New Roman" w:hint="default"/>
      </w:rPr>
    </w:lvl>
    <w:lvl w:ilvl="2">
      <w:start w:val="1"/>
      <w:numFmt w:val="decimal"/>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367A242E"/>
    <w:multiLevelType w:val="hybridMultilevel"/>
    <w:tmpl w:val="7E1C76D4"/>
    <w:lvl w:ilvl="0" w:tplc="0BF8782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93D1623"/>
    <w:multiLevelType w:val="multilevel"/>
    <w:tmpl w:val="E8A492D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3CD6220B"/>
    <w:multiLevelType w:val="hybridMultilevel"/>
    <w:tmpl w:val="1A2EC9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40D6074F"/>
    <w:multiLevelType w:val="hybridMultilevel"/>
    <w:tmpl w:val="2E549546"/>
    <w:lvl w:ilvl="0" w:tplc="0BF8782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6D40068"/>
    <w:multiLevelType w:val="hybridMultilevel"/>
    <w:tmpl w:val="1A2EC9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nsid w:val="48C32BF9"/>
    <w:multiLevelType w:val="hybridMultilevel"/>
    <w:tmpl w:val="933CDED6"/>
    <w:lvl w:ilvl="0" w:tplc="AB86A96E">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4A02699B"/>
    <w:multiLevelType w:val="hybridMultilevel"/>
    <w:tmpl w:val="9EE43F08"/>
    <w:lvl w:ilvl="0" w:tplc="538EC1FE">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nsid w:val="50307FA0"/>
    <w:multiLevelType w:val="hybridMultilevel"/>
    <w:tmpl w:val="33E41790"/>
    <w:lvl w:ilvl="0" w:tplc="7FEC28E4">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54132263"/>
    <w:multiLevelType w:val="hybridMultilevel"/>
    <w:tmpl w:val="B7D2922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nsid w:val="591825E7"/>
    <w:multiLevelType w:val="hybridMultilevel"/>
    <w:tmpl w:val="7C96EAA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4">
    <w:nsid w:val="60295CD2"/>
    <w:multiLevelType w:val="hybridMultilevel"/>
    <w:tmpl w:val="823CCDD6"/>
    <w:lvl w:ilvl="0" w:tplc="0BF8782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3A50237"/>
    <w:multiLevelType w:val="hybridMultilevel"/>
    <w:tmpl w:val="735CFC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41260ED"/>
    <w:multiLevelType w:val="hybridMultilevel"/>
    <w:tmpl w:val="3BEE713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7">
    <w:nsid w:val="64DB7EE1"/>
    <w:multiLevelType w:val="hybridMultilevel"/>
    <w:tmpl w:val="CBDA097C"/>
    <w:lvl w:ilvl="0" w:tplc="2ABE2B12">
      <w:start w:val="1"/>
      <w:numFmt w:val="decimal"/>
      <w:lvlText w:val="%1."/>
      <w:lvlJc w:val="left"/>
      <w:pPr>
        <w:ind w:left="720" w:hanging="360"/>
      </w:pPr>
      <w:rPr>
        <w:rFonts w:ascii="Times New Roman" w:eastAsia="Times New Roman" w:hAnsi="Times New Roman" w:cs="Times New Roman" w:hint="default"/>
        <w:sz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8">
    <w:nsid w:val="66E82711"/>
    <w:multiLevelType w:val="hybridMultilevel"/>
    <w:tmpl w:val="3FB6ACA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9">
    <w:nsid w:val="6B2835D6"/>
    <w:multiLevelType w:val="singleLevel"/>
    <w:tmpl w:val="00000010"/>
    <w:lvl w:ilvl="0">
      <w:start w:val="1"/>
      <w:numFmt w:val="decimal"/>
      <w:lvlText w:val="%1."/>
      <w:lvlJc w:val="left"/>
      <w:pPr>
        <w:tabs>
          <w:tab w:val="num" w:pos="360"/>
        </w:tabs>
        <w:ind w:left="360" w:hanging="360"/>
      </w:pPr>
      <w:rPr>
        <w:rFonts w:cs="Times New Roman"/>
        <w:sz w:val="24"/>
        <w:szCs w:val="24"/>
      </w:rPr>
    </w:lvl>
  </w:abstractNum>
  <w:abstractNum w:abstractNumId="50">
    <w:nsid w:val="6EB553CF"/>
    <w:multiLevelType w:val="hybridMultilevel"/>
    <w:tmpl w:val="2DA680FE"/>
    <w:lvl w:ilvl="0" w:tplc="0422000F">
      <w:start w:val="1"/>
      <w:numFmt w:val="decimal"/>
      <w:lvlText w:val="%1."/>
      <w:lvlJc w:val="left"/>
      <w:pPr>
        <w:ind w:left="72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1">
    <w:nsid w:val="6FE6095E"/>
    <w:multiLevelType w:val="hybridMultilevel"/>
    <w:tmpl w:val="36164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720754DB"/>
    <w:multiLevelType w:val="hybridMultilevel"/>
    <w:tmpl w:val="1E701A48"/>
    <w:lvl w:ilvl="0" w:tplc="935A5BF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78233A38"/>
    <w:multiLevelType w:val="hybridMultilevel"/>
    <w:tmpl w:val="91D0818A"/>
    <w:lvl w:ilvl="0" w:tplc="C49E674E">
      <w:start w:val="1"/>
      <w:numFmt w:val="decimal"/>
      <w:lvlText w:val="%1."/>
      <w:lvlJc w:val="left"/>
      <w:pPr>
        <w:ind w:left="720" w:hanging="360"/>
      </w:pPr>
      <w:rPr>
        <w:rFonts w:ascii="Times New Roman" w:eastAsia="Times New Roman" w:hAnsi="Times New Roman" w:cs="Times New Roman" w:hint="default"/>
        <w:sz w:val="24"/>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4">
    <w:nsid w:val="78786B27"/>
    <w:multiLevelType w:val="hybridMultilevel"/>
    <w:tmpl w:val="1A2EC9F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5">
    <w:nsid w:val="7A1E2B48"/>
    <w:multiLevelType w:val="multilevel"/>
    <w:tmpl w:val="CD108546"/>
    <w:lvl w:ilvl="0">
      <w:start w:val="1"/>
      <w:numFmt w:val="decimal"/>
      <w:lvlText w:val="%1."/>
      <w:lvlJc w:val="left"/>
      <w:pPr>
        <w:tabs>
          <w:tab w:val="num" w:pos="0"/>
        </w:tabs>
        <w:ind w:left="1428" w:hanging="360"/>
      </w:pPr>
      <w:rPr>
        <w:rFonts w:ascii="Times New Roman" w:eastAsia="Times New Roman" w:hAnsi="Times New Roman" w:cs="Times New Roman"/>
        <w:bCs/>
        <w:sz w:val="24"/>
        <w:szCs w:val="24"/>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6">
    <w:nsid w:val="7EFC5F0B"/>
    <w:multiLevelType w:val="hybridMultilevel"/>
    <w:tmpl w:val="D5AE02A0"/>
    <w:lvl w:ilvl="0" w:tplc="00000006">
      <w:start w:val="1"/>
      <w:numFmt w:val="decimal"/>
      <w:lvlText w:val="%1."/>
      <w:lvlJc w:val="left"/>
      <w:pPr>
        <w:tabs>
          <w:tab w:val="num" w:pos="0"/>
        </w:tabs>
        <w:ind w:left="720" w:hanging="360"/>
      </w:pPr>
      <w:rPr>
        <w:rFonts w:ascii="Symbol" w:hAnsi="Symbol" w:cs="Symbol"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7F581D1E"/>
    <w:multiLevelType w:val="hybridMultilevel"/>
    <w:tmpl w:val="F9C0D52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8">
    <w:nsid w:val="7FA813AB"/>
    <w:multiLevelType w:val="hybridMultilevel"/>
    <w:tmpl w:val="88B29FE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7"/>
  </w:num>
  <w:num w:numId="2">
    <w:abstractNumId w:val="51"/>
  </w:num>
  <w:num w:numId="3">
    <w:abstractNumId w:val="1"/>
  </w:num>
  <w:num w:numId="4">
    <w:abstractNumId w:val="4"/>
  </w:num>
  <w:num w:numId="5">
    <w:abstractNumId w:val="5"/>
  </w:num>
  <w:num w:numId="6">
    <w:abstractNumId w:val="22"/>
  </w:num>
  <w:num w:numId="7">
    <w:abstractNumId w:val="15"/>
  </w:num>
  <w:num w:numId="8">
    <w:abstractNumId w:val="29"/>
  </w:num>
  <w:num w:numId="9">
    <w:abstractNumId w:val="46"/>
  </w:num>
  <w:num w:numId="10">
    <w:abstractNumId w:val="48"/>
  </w:num>
  <w:num w:numId="11">
    <w:abstractNumId w:val="42"/>
  </w:num>
  <w:num w:numId="12">
    <w:abstractNumId w:val="14"/>
  </w:num>
  <w:num w:numId="13">
    <w:abstractNumId w:val="10"/>
  </w:num>
  <w:num w:numId="14">
    <w:abstractNumId w:val="24"/>
  </w:num>
  <w:num w:numId="15">
    <w:abstractNumId w:val="26"/>
  </w:num>
  <w:num w:numId="16">
    <w:abstractNumId w:val="54"/>
  </w:num>
  <w:num w:numId="17">
    <w:abstractNumId w:val="7"/>
  </w:num>
  <w:num w:numId="18">
    <w:abstractNumId w:val="36"/>
  </w:num>
  <w:num w:numId="19">
    <w:abstractNumId w:val="23"/>
  </w:num>
  <w:num w:numId="20">
    <w:abstractNumId w:val="38"/>
  </w:num>
  <w:num w:numId="21">
    <w:abstractNumId w:val="58"/>
  </w:num>
  <w:num w:numId="22">
    <w:abstractNumId w:val="30"/>
  </w:num>
  <w:num w:numId="23">
    <w:abstractNumId w:val="19"/>
  </w:num>
  <w:num w:numId="24">
    <w:abstractNumId w:val="32"/>
  </w:num>
  <w:num w:numId="25">
    <w:abstractNumId w:val="57"/>
  </w:num>
  <w:num w:numId="26">
    <w:abstractNumId w:val="43"/>
  </w:num>
  <w:num w:numId="27">
    <w:abstractNumId w:val="31"/>
  </w:num>
  <w:num w:numId="28">
    <w:abstractNumId w:val="44"/>
  </w:num>
  <w:num w:numId="29">
    <w:abstractNumId w:val="34"/>
  </w:num>
  <w:num w:numId="30">
    <w:abstractNumId w:val="3"/>
  </w:num>
  <w:num w:numId="31">
    <w:abstractNumId w:val="37"/>
  </w:num>
  <w:num w:numId="32">
    <w:abstractNumId w:val="16"/>
  </w:num>
  <w:num w:numId="33">
    <w:abstractNumId w:val="2"/>
  </w:num>
  <w:num w:numId="34">
    <w:abstractNumId w:val="56"/>
  </w:num>
  <w:num w:numId="35">
    <w:abstractNumId w:val="25"/>
  </w:num>
  <w:num w:numId="36">
    <w:abstractNumId w:val="35"/>
  </w:num>
  <w:num w:numId="37">
    <w:abstractNumId w:val="9"/>
  </w:num>
  <w:num w:numId="38">
    <w:abstractNumId w:val="33"/>
  </w:num>
  <w:num w:numId="39">
    <w:abstractNumId w:val="20"/>
  </w:num>
  <w:num w:numId="40">
    <w:abstractNumId w:val="55"/>
  </w:num>
  <w:num w:numId="41">
    <w:abstractNumId w:val="45"/>
  </w:num>
  <w:num w:numId="42">
    <w:abstractNumId w:val="18"/>
  </w:num>
  <w:num w:numId="43">
    <w:abstractNumId w:val="17"/>
  </w:num>
  <w:num w:numId="44">
    <w:abstractNumId w:val="6"/>
  </w:num>
  <w:num w:numId="45">
    <w:abstractNumId w:val="28"/>
  </w:num>
  <w:num w:numId="46">
    <w:abstractNumId w:val="49"/>
  </w:num>
  <w:num w:numId="47">
    <w:abstractNumId w:val="12"/>
  </w:num>
  <w:num w:numId="48">
    <w:abstractNumId w:val="8"/>
  </w:num>
  <w:num w:numId="49">
    <w:abstractNumId w:val="52"/>
  </w:num>
  <w:num w:numId="50">
    <w:abstractNumId w:val="13"/>
  </w:num>
  <w:num w:numId="51">
    <w:abstractNumId w:val="47"/>
  </w:num>
  <w:num w:numId="52">
    <w:abstractNumId w:val="21"/>
  </w:num>
  <w:num w:numId="53">
    <w:abstractNumId w:val="41"/>
  </w:num>
  <w:num w:numId="54">
    <w:abstractNumId w:val="53"/>
  </w:num>
  <w:num w:numId="55">
    <w:abstractNumId w:val="39"/>
  </w:num>
  <w:num w:numId="56">
    <w:abstractNumId w:val="40"/>
  </w:num>
  <w:num w:numId="57">
    <w:abstractNumId w:val="50"/>
  </w:num>
  <w:num w:numId="58">
    <w:abstractNumId w:val="1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54CE"/>
    <w:rsid w:val="00002D1A"/>
    <w:rsid w:val="00005C92"/>
    <w:rsid w:val="00012733"/>
    <w:rsid w:val="0001450A"/>
    <w:rsid w:val="0003350D"/>
    <w:rsid w:val="000346E1"/>
    <w:rsid w:val="00037155"/>
    <w:rsid w:val="000455E0"/>
    <w:rsid w:val="000461D2"/>
    <w:rsid w:val="0005180D"/>
    <w:rsid w:val="000538AE"/>
    <w:rsid w:val="00061589"/>
    <w:rsid w:val="00064861"/>
    <w:rsid w:val="00065271"/>
    <w:rsid w:val="0008441F"/>
    <w:rsid w:val="00092F22"/>
    <w:rsid w:val="00096BE8"/>
    <w:rsid w:val="000B4A3C"/>
    <w:rsid w:val="000C3F97"/>
    <w:rsid w:val="000D3261"/>
    <w:rsid w:val="000E2C11"/>
    <w:rsid w:val="000E67FC"/>
    <w:rsid w:val="000E76EA"/>
    <w:rsid w:val="000F0F45"/>
    <w:rsid w:val="000F1E1F"/>
    <w:rsid w:val="000F6C2A"/>
    <w:rsid w:val="00107089"/>
    <w:rsid w:val="00116323"/>
    <w:rsid w:val="0011667A"/>
    <w:rsid w:val="0012006D"/>
    <w:rsid w:val="00121A6A"/>
    <w:rsid w:val="00123D35"/>
    <w:rsid w:val="00131060"/>
    <w:rsid w:val="00133BD7"/>
    <w:rsid w:val="00136E94"/>
    <w:rsid w:val="00156E5C"/>
    <w:rsid w:val="00165EDA"/>
    <w:rsid w:val="00170DD0"/>
    <w:rsid w:val="0017151E"/>
    <w:rsid w:val="00177926"/>
    <w:rsid w:val="00180335"/>
    <w:rsid w:val="0018189B"/>
    <w:rsid w:val="001822C1"/>
    <w:rsid w:val="00182C68"/>
    <w:rsid w:val="00186E32"/>
    <w:rsid w:val="0019121B"/>
    <w:rsid w:val="00197C39"/>
    <w:rsid w:val="001A4974"/>
    <w:rsid w:val="001A72AF"/>
    <w:rsid w:val="001B4D3B"/>
    <w:rsid w:val="001C1ED7"/>
    <w:rsid w:val="001C70C4"/>
    <w:rsid w:val="001E0EB3"/>
    <w:rsid w:val="001E1C6A"/>
    <w:rsid w:val="001E33BA"/>
    <w:rsid w:val="001E5201"/>
    <w:rsid w:val="001E7F38"/>
    <w:rsid w:val="001F2705"/>
    <w:rsid w:val="001F4C5C"/>
    <w:rsid w:val="00200738"/>
    <w:rsid w:val="00204282"/>
    <w:rsid w:val="002127B9"/>
    <w:rsid w:val="00227792"/>
    <w:rsid w:val="00230D94"/>
    <w:rsid w:val="00240587"/>
    <w:rsid w:val="00240A85"/>
    <w:rsid w:val="0024135E"/>
    <w:rsid w:val="002417EF"/>
    <w:rsid w:val="00243D03"/>
    <w:rsid w:val="00251E5C"/>
    <w:rsid w:val="00254FDE"/>
    <w:rsid w:val="002633C3"/>
    <w:rsid w:val="0026747D"/>
    <w:rsid w:val="00271177"/>
    <w:rsid w:val="002904C9"/>
    <w:rsid w:val="00292BA7"/>
    <w:rsid w:val="002A5E57"/>
    <w:rsid w:val="002B54E2"/>
    <w:rsid w:val="002B6991"/>
    <w:rsid w:val="002C0350"/>
    <w:rsid w:val="002C1A04"/>
    <w:rsid w:val="002C1E4E"/>
    <w:rsid w:val="002C585E"/>
    <w:rsid w:val="002D6F9C"/>
    <w:rsid w:val="002D7BBC"/>
    <w:rsid w:val="002E2789"/>
    <w:rsid w:val="002F52F6"/>
    <w:rsid w:val="00302E70"/>
    <w:rsid w:val="003143B7"/>
    <w:rsid w:val="00317376"/>
    <w:rsid w:val="00320279"/>
    <w:rsid w:val="003273BA"/>
    <w:rsid w:val="003278C1"/>
    <w:rsid w:val="00330EB2"/>
    <w:rsid w:val="003353D9"/>
    <w:rsid w:val="00335FBA"/>
    <w:rsid w:val="00336388"/>
    <w:rsid w:val="003466BE"/>
    <w:rsid w:val="0035001A"/>
    <w:rsid w:val="00360412"/>
    <w:rsid w:val="00360743"/>
    <w:rsid w:val="003650F9"/>
    <w:rsid w:val="00366591"/>
    <w:rsid w:val="00366A00"/>
    <w:rsid w:val="00371833"/>
    <w:rsid w:val="00375B1E"/>
    <w:rsid w:val="00381AC9"/>
    <w:rsid w:val="00396EE8"/>
    <w:rsid w:val="003978EA"/>
    <w:rsid w:val="003A08E6"/>
    <w:rsid w:val="003A248B"/>
    <w:rsid w:val="003A3672"/>
    <w:rsid w:val="003A7B76"/>
    <w:rsid w:val="003B129E"/>
    <w:rsid w:val="003C3B02"/>
    <w:rsid w:val="003D1122"/>
    <w:rsid w:val="003E0140"/>
    <w:rsid w:val="003E256D"/>
    <w:rsid w:val="003E53FC"/>
    <w:rsid w:val="003E5DDE"/>
    <w:rsid w:val="003F5DB1"/>
    <w:rsid w:val="00401819"/>
    <w:rsid w:val="004043BD"/>
    <w:rsid w:val="00405081"/>
    <w:rsid w:val="00405A6E"/>
    <w:rsid w:val="00407CA5"/>
    <w:rsid w:val="00407CAE"/>
    <w:rsid w:val="004125B4"/>
    <w:rsid w:val="004125FD"/>
    <w:rsid w:val="004209D2"/>
    <w:rsid w:val="00421D20"/>
    <w:rsid w:val="00421E7F"/>
    <w:rsid w:val="00423981"/>
    <w:rsid w:val="00426614"/>
    <w:rsid w:val="0043059E"/>
    <w:rsid w:val="00430C52"/>
    <w:rsid w:val="00434D80"/>
    <w:rsid w:val="00436EC9"/>
    <w:rsid w:val="004375DA"/>
    <w:rsid w:val="00437ABB"/>
    <w:rsid w:val="00441F96"/>
    <w:rsid w:val="00442058"/>
    <w:rsid w:val="00442447"/>
    <w:rsid w:val="0044290D"/>
    <w:rsid w:val="00450E1E"/>
    <w:rsid w:val="0045470A"/>
    <w:rsid w:val="00455F68"/>
    <w:rsid w:val="0045639F"/>
    <w:rsid w:val="004616D5"/>
    <w:rsid w:val="004700D7"/>
    <w:rsid w:val="00470D62"/>
    <w:rsid w:val="004762AD"/>
    <w:rsid w:val="004800F8"/>
    <w:rsid w:val="004801EF"/>
    <w:rsid w:val="004863AF"/>
    <w:rsid w:val="004914BD"/>
    <w:rsid w:val="004917B2"/>
    <w:rsid w:val="00492DB8"/>
    <w:rsid w:val="004947F5"/>
    <w:rsid w:val="00496D6E"/>
    <w:rsid w:val="004A20F5"/>
    <w:rsid w:val="004A272C"/>
    <w:rsid w:val="004A3912"/>
    <w:rsid w:val="004B032A"/>
    <w:rsid w:val="004B5270"/>
    <w:rsid w:val="004C6522"/>
    <w:rsid w:val="004D5118"/>
    <w:rsid w:val="004E5234"/>
    <w:rsid w:val="004F0EF3"/>
    <w:rsid w:val="004F43D6"/>
    <w:rsid w:val="00502C90"/>
    <w:rsid w:val="005053D5"/>
    <w:rsid w:val="00507BAE"/>
    <w:rsid w:val="005146A7"/>
    <w:rsid w:val="00521F58"/>
    <w:rsid w:val="005245F5"/>
    <w:rsid w:val="005314D9"/>
    <w:rsid w:val="00532249"/>
    <w:rsid w:val="00551B38"/>
    <w:rsid w:val="00552E30"/>
    <w:rsid w:val="00555410"/>
    <w:rsid w:val="00557340"/>
    <w:rsid w:val="005671E7"/>
    <w:rsid w:val="0057728F"/>
    <w:rsid w:val="005826D0"/>
    <w:rsid w:val="00584241"/>
    <w:rsid w:val="00584742"/>
    <w:rsid w:val="0058531D"/>
    <w:rsid w:val="0058586E"/>
    <w:rsid w:val="005A41C8"/>
    <w:rsid w:val="005B703F"/>
    <w:rsid w:val="005D0CAF"/>
    <w:rsid w:val="005E6109"/>
    <w:rsid w:val="005E7998"/>
    <w:rsid w:val="005F0137"/>
    <w:rsid w:val="005F0EFC"/>
    <w:rsid w:val="005F1933"/>
    <w:rsid w:val="005F54F2"/>
    <w:rsid w:val="006008B3"/>
    <w:rsid w:val="006019CC"/>
    <w:rsid w:val="00603E99"/>
    <w:rsid w:val="00613075"/>
    <w:rsid w:val="00614DBB"/>
    <w:rsid w:val="00620D1E"/>
    <w:rsid w:val="006308A7"/>
    <w:rsid w:val="00632FF8"/>
    <w:rsid w:val="00640761"/>
    <w:rsid w:val="00643BDB"/>
    <w:rsid w:val="006479BD"/>
    <w:rsid w:val="006531FD"/>
    <w:rsid w:val="0065450E"/>
    <w:rsid w:val="00656228"/>
    <w:rsid w:val="00656A0E"/>
    <w:rsid w:val="0065703F"/>
    <w:rsid w:val="00666EDB"/>
    <w:rsid w:val="00680CD1"/>
    <w:rsid w:val="00683DA1"/>
    <w:rsid w:val="00685BB1"/>
    <w:rsid w:val="00693156"/>
    <w:rsid w:val="00695CEC"/>
    <w:rsid w:val="006A37B6"/>
    <w:rsid w:val="006A3DA1"/>
    <w:rsid w:val="006A6EF2"/>
    <w:rsid w:val="006A6F31"/>
    <w:rsid w:val="006B6704"/>
    <w:rsid w:val="006C09E6"/>
    <w:rsid w:val="006C11D3"/>
    <w:rsid w:val="006C6699"/>
    <w:rsid w:val="006D05CE"/>
    <w:rsid w:val="006D7C6F"/>
    <w:rsid w:val="006E1D8A"/>
    <w:rsid w:val="006E33BD"/>
    <w:rsid w:val="006E52D1"/>
    <w:rsid w:val="006F10C9"/>
    <w:rsid w:val="006F12AA"/>
    <w:rsid w:val="006F152F"/>
    <w:rsid w:val="00703556"/>
    <w:rsid w:val="00706F76"/>
    <w:rsid w:val="00715389"/>
    <w:rsid w:val="007179A8"/>
    <w:rsid w:val="00724CC2"/>
    <w:rsid w:val="007339F0"/>
    <w:rsid w:val="007356B8"/>
    <w:rsid w:val="00740983"/>
    <w:rsid w:val="0074136D"/>
    <w:rsid w:val="00744531"/>
    <w:rsid w:val="00752065"/>
    <w:rsid w:val="00760512"/>
    <w:rsid w:val="00762461"/>
    <w:rsid w:val="00762848"/>
    <w:rsid w:val="0076421F"/>
    <w:rsid w:val="00771B2E"/>
    <w:rsid w:val="00771CCB"/>
    <w:rsid w:val="0077227A"/>
    <w:rsid w:val="00782546"/>
    <w:rsid w:val="00783581"/>
    <w:rsid w:val="00795172"/>
    <w:rsid w:val="007952F0"/>
    <w:rsid w:val="007A0E7C"/>
    <w:rsid w:val="007A10A7"/>
    <w:rsid w:val="007A3D15"/>
    <w:rsid w:val="007B0C9B"/>
    <w:rsid w:val="007B320D"/>
    <w:rsid w:val="007B7BCD"/>
    <w:rsid w:val="007C20F2"/>
    <w:rsid w:val="007C54CE"/>
    <w:rsid w:val="007C7427"/>
    <w:rsid w:val="007E0EDF"/>
    <w:rsid w:val="007F21C7"/>
    <w:rsid w:val="007F55D6"/>
    <w:rsid w:val="007F62A3"/>
    <w:rsid w:val="007F6EDA"/>
    <w:rsid w:val="00802590"/>
    <w:rsid w:val="0080463D"/>
    <w:rsid w:val="00804B83"/>
    <w:rsid w:val="00805C9B"/>
    <w:rsid w:val="00807AAB"/>
    <w:rsid w:val="008127CD"/>
    <w:rsid w:val="008144C6"/>
    <w:rsid w:val="00814683"/>
    <w:rsid w:val="0082606A"/>
    <w:rsid w:val="00834E01"/>
    <w:rsid w:val="00845920"/>
    <w:rsid w:val="008469B0"/>
    <w:rsid w:val="00854356"/>
    <w:rsid w:val="00854375"/>
    <w:rsid w:val="00857951"/>
    <w:rsid w:val="00863C66"/>
    <w:rsid w:val="0086437C"/>
    <w:rsid w:val="008733D6"/>
    <w:rsid w:val="008777D8"/>
    <w:rsid w:val="00877A61"/>
    <w:rsid w:val="00880504"/>
    <w:rsid w:val="008811C5"/>
    <w:rsid w:val="00882C06"/>
    <w:rsid w:val="00884E11"/>
    <w:rsid w:val="008A5EBF"/>
    <w:rsid w:val="008A7F8D"/>
    <w:rsid w:val="008B3B19"/>
    <w:rsid w:val="008C56B4"/>
    <w:rsid w:val="008C5C4F"/>
    <w:rsid w:val="008D0FF3"/>
    <w:rsid w:val="008D29FD"/>
    <w:rsid w:val="008E301C"/>
    <w:rsid w:val="008E3D2F"/>
    <w:rsid w:val="008F1696"/>
    <w:rsid w:val="008F4CFA"/>
    <w:rsid w:val="009119A6"/>
    <w:rsid w:val="00911FBD"/>
    <w:rsid w:val="00912345"/>
    <w:rsid w:val="00912560"/>
    <w:rsid w:val="00912A57"/>
    <w:rsid w:val="00913C72"/>
    <w:rsid w:val="00917CDE"/>
    <w:rsid w:val="0092372E"/>
    <w:rsid w:val="00935E63"/>
    <w:rsid w:val="00943B30"/>
    <w:rsid w:val="00950A44"/>
    <w:rsid w:val="0095773C"/>
    <w:rsid w:val="00966D4C"/>
    <w:rsid w:val="00984FDE"/>
    <w:rsid w:val="00987AC2"/>
    <w:rsid w:val="00994B98"/>
    <w:rsid w:val="009A0E5C"/>
    <w:rsid w:val="009A749F"/>
    <w:rsid w:val="009B109D"/>
    <w:rsid w:val="009B121F"/>
    <w:rsid w:val="009B3152"/>
    <w:rsid w:val="009B379B"/>
    <w:rsid w:val="009C2A0F"/>
    <w:rsid w:val="009C46E0"/>
    <w:rsid w:val="009C4BC3"/>
    <w:rsid w:val="009C7EC4"/>
    <w:rsid w:val="009D0C8C"/>
    <w:rsid w:val="009D2925"/>
    <w:rsid w:val="009D4CC7"/>
    <w:rsid w:val="009D64F0"/>
    <w:rsid w:val="009E18B5"/>
    <w:rsid w:val="009E1930"/>
    <w:rsid w:val="009E3205"/>
    <w:rsid w:val="009F49F9"/>
    <w:rsid w:val="009F579F"/>
    <w:rsid w:val="009F589D"/>
    <w:rsid w:val="00A04EE1"/>
    <w:rsid w:val="00A05B64"/>
    <w:rsid w:val="00A14A2A"/>
    <w:rsid w:val="00A22C41"/>
    <w:rsid w:val="00A22E99"/>
    <w:rsid w:val="00A271A3"/>
    <w:rsid w:val="00A36C93"/>
    <w:rsid w:val="00A549DA"/>
    <w:rsid w:val="00A645BB"/>
    <w:rsid w:val="00A70F43"/>
    <w:rsid w:val="00A7214E"/>
    <w:rsid w:val="00A746A2"/>
    <w:rsid w:val="00A822A2"/>
    <w:rsid w:val="00A86E0D"/>
    <w:rsid w:val="00A95540"/>
    <w:rsid w:val="00A95F71"/>
    <w:rsid w:val="00A961BB"/>
    <w:rsid w:val="00AA1E11"/>
    <w:rsid w:val="00AA2CFB"/>
    <w:rsid w:val="00AA2F02"/>
    <w:rsid w:val="00AB191F"/>
    <w:rsid w:val="00AB289F"/>
    <w:rsid w:val="00AC5793"/>
    <w:rsid w:val="00AD51E9"/>
    <w:rsid w:val="00AD5A9B"/>
    <w:rsid w:val="00AE1381"/>
    <w:rsid w:val="00AE2A2B"/>
    <w:rsid w:val="00AE646E"/>
    <w:rsid w:val="00AE7982"/>
    <w:rsid w:val="00AF3D5A"/>
    <w:rsid w:val="00AF48F8"/>
    <w:rsid w:val="00B01666"/>
    <w:rsid w:val="00B04E9A"/>
    <w:rsid w:val="00B12534"/>
    <w:rsid w:val="00B138E0"/>
    <w:rsid w:val="00B15260"/>
    <w:rsid w:val="00B163E0"/>
    <w:rsid w:val="00B17CF9"/>
    <w:rsid w:val="00B20B2B"/>
    <w:rsid w:val="00B354D4"/>
    <w:rsid w:val="00B42DB9"/>
    <w:rsid w:val="00B454EC"/>
    <w:rsid w:val="00B5389B"/>
    <w:rsid w:val="00B546D7"/>
    <w:rsid w:val="00B718A4"/>
    <w:rsid w:val="00B72C09"/>
    <w:rsid w:val="00B75BD1"/>
    <w:rsid w:val="00B80598"/>
    <w:rsid w:val="00B83869"/>
    <w:rsid w:val="00B8463A"/>
    <w:rsid w:val="00B87664"/>
    <w:rsid w:val="00B94630"/>
    <w:rsid w:val="00BA428B"/>
    <w:rsid w:val="00BA5817"/>
    <w:rsid w:val="00BA6EB7"/>
    <w:rsid w:val="00BB3309"/>
    <w:rsid w:val="00BB3B35"/>
    <w:rsid w:val="00BB5065"/>
    <w:rsid w:val="00BD5D69"/>
    <w:rsid w:val="00BE325F"/>
    <w:rsid w:val="00BE4ECC"/>
    <w:rsid w:val="00BF4A40"/>
    <w:rsid w:val="00BF5050"/>
    <w:rsid w:val="00C06AC5"/>
    <w:rsid w:val="00C074BF"/>
    <w:rsid w:val="00C2393F"/>
    <w:rsid w:val="00C35AF1"/>
    <w:rsid w:val="00C371CA"/>
    <w:rsid w:val="00C47083"/>
    <w:rsid w:val="00C47B4A"/>
    <w:rsid w:val="00C57529"/>
    <w:rsid w:val="00C852BD"/>
    <w:rsid w:val="00C93CE3"/>
    <w:rsid w:val="00C97F41"/>
    <w:rsid w:val="00CA0EBD"/>
    <w:rsid w:val="00CA2D69"/>
    <w:rsid w:val="00CC2475"/>
    <w:rsid w:val="00CC442C"/>
    <w:rsid w:val="00CD1870"/>
    <w:rsid w:val="00CD5EE2"/>
    <w:rsid w:val="00CF15FA"/>
    <w:rsid w:val="00D00133"/>
    <w:rsid w:val="00D044C0"/>
    <w:rsid w:val="00D0783B"/>
    <w:rsid w:val="00D111D1"/>
    <w:rsid w:val="00D14EB8"/>
    <w:rsid w:val="00D16183"/>
    <w:rsid w:val="00D31439"/>
    <w:rsid w:val="00D31CBB"/>
    <w:rsid w:val="00D336D3"/>
    <w:rsid w:val="00D36DFE"/>
    <w:rsid w:val="00D4674C"/>
    <w:rsid w:val="00D51105"/>
    <w:rsid w:val="00D613E2"/>
    <w:rsid w:val="00D6542E"/>
    <w:rsid w:val="00D66FFD"/>
    <w:rsid w:val="00D70583"/>
    <w:rsid w:val="00D74354"/>
    <w:rsid w:val="00D75FB0"/>
    <w:rsid w:val="00D77664"/>
    <w:rsid w:val="00D82EE6"/>
    <w:rsid w:val="00D92E4C"/>
    <w:rsid w:val="00D95308"/>
    <w:rsid w:val="00DA1509"/>
    <w:rsid w:val="00DA1D0F"/>
    <w:rsid w:val="00DA4151"/>
    <w:rsid w:val="00DA6424"/>
    <w:rsid w:val="00DB005D"/>
    <w:rsid w:val="00DB19C4"/>
    <w:rsid w:val="00DC1B42"/>
    <w:rsid w:val="00DD0513"/>
    <w:rsid w:val="00DD5F18"/>
    <w:rsid w:val="00DE616A"/>
    <w:rsid w:val="00DE6897"/>
    <w:rsid w:val="00E04821"/>
    <w:rsid w:val="00E058DB"/>
    <w:rsid w:val="00E05F03"/>
    <w:rsid w:val="00E063E4"/>
    <w:rsid w:val="00E07E0F"/>
    <w:rsid w:val="00E10729"/>
    <w:rsid w:val="00E11C32"/>
    <w:rsid w:val="00E122A7"/>
    <w:rsid w:val="00E130EB"/>
    <w:rsid w:val="00E13DB1"/>
    <w:rsid w:val="00E205D2"/>
    <w:rsid w:val="00E22AFB"/>
    <w:rsid w:val="00E25884"/>
    <w:rsid w:val="00E359F5"/>
    <w:rsid w:val="00E456BA"/>
    <w:rsid w:val="00E46739"/>
    <w:rsid w:val="00E473FD"/>
    <w:rsid w:val="00E56225"/>
    <w:rsid w:val="00E565CC"/>
    <w:rsid w:val="00E61AD8"/>
    <w:rsid w:val="00E65884"/>
    <w:rsid w:val="00E65C44"/>
    <w:rsid w:val="00E77786"/>
    <w:rsid w:val="00E77EA3"/>
    <w:rsid w:val="00E83F3C"/>
    <w:rsid w:val="00E83FA6"/>
    <w:rsid w:val="00E87C74"/>
    <w:rsid w:val="00E902A8"/>
    <w:rsid w:val="00E92EE0"/>
    <w:rsid w:val="00E9613D"/>
    <w:rsid w:val="00E9681F"/>
    <w:rsid w:val="00E97DE5"/>
    <w:rsid w:val="00EA7F7C"/>
    <w:rsid w:val="00EB76FB"/>
    <w:rsid w:val="00EC4E04"/>
    <w:rsid w:val="00EE36CC"/>
    <w:rsid w:val="00EE7339"/>
    <w:rsid w:val="00F03D98"/>
    <w:rsid w:val="00F0685F"/>
    <w:rsid w:val="00F0736D"/>
    <w:rsid w:val="00F10750"/>
    <w:rsid w:val="00F10DF2"/>
    <w:rsid w:val="00F11991"/>
    <w:rsid w:val="00F11F4A"/>
    <w:rsid w:val="00F22877"/>
    <w:rsid w:val="00F22A7A"/>
    <w:rsid w:val="00F24E0B"/>
    <w:rsid w:val="00F278D0"/>
    <w:rsid w:val="00F36A0B"/>
    <w:rsid w:val="00F56613"/>
    <w:rsid w:val="00F60E35"/>
    <w:rsid w:val="00F616B3"/>
    <w:rsid w:val="00F66DB5"/>
    <w:rsid w:val="00F76954"/>
    <w:rsid w:val="00F80511"/>
    <w:rsid w:val="00F809AD"/>
    <w:rsid w:val="00F83176"/>
    <w:rsid w:val="00F86A9E"/>
    <w:rsid w:val="00F95347"/>
    <w:rsid w:val="00FB0944"/>
    <w:rsid w:val="00FB2032"/>
    <w:rsid w:val="00FB26D5"/>
    <w:rsid w:val="00FB375E"/>
    <w:rsid w:val="00FB5693"/>
    <w:rsid w:val="00FB6923"/>
    <w:rsid w:val="00FB69EC"/>
    <w:rsid w:val="00FC0124"/>
    <w:rsid w:val="00FC0632"/>
    <w:rsid w:val="00FC2608"/>
    <w:rsid w:val="00FD1752"/>
    <w:rsid w:val="00FE4C30"/>
    <w:rsid w:val="00FF12F7"/>
    <w:rsid w:val="00FF4D00"/>
    <w:rsid w:val="00FF4D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72C"/>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locked/>
    <w:rsid w:val="00D044C0"/>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B12534"/>
    <w:pPr>
      <w:keepNext/>
      <w:widowControl w:val="0"/>
      <w:autoSpaceDE w:val="0"/>
      <w:autoSpaceDN w:val="0"/>
      <w:adjustRightInd w:val="0"/>
      <w:spacing w:before="240" w:after="60"/>
      <w:outlineLvl w:val="3"/>
    </w:pPr>
    <w:rPr>
      <w:rFonts w:eastAsia="Calibri"/>
      <w:b/>
      <w:bCs/>
      <w:sz w:val="28"/>
      <w:szCs w:val="28"/>
      <w:lang w:val="en-US"/>
    </w:rPr>
  </w:style>
  <w:style w:type="paragraph" w:styleId="Heading9">
    <w:name w:val="heading 9"/>
    <w:basedOn w:val="Normal"/>
    <w:next w:val="Normal"/>
    <w:link w:val="Heading9Char"/>
    <w:uiPriority w:val="99"/>
    <w:qFormat/>
    <w:rsid w:val="004A272C"/>
    <w:pPr>
      <w:keepNext/>
      <w:widowControl w:val="0"/>
      <w:autoSpaceDE w:val="0"/>
      <w:autoSpaceDN w:val="0"/>
      <w:adjustRightInd w:val="0"/>
      <w:ind w:firstLine="520"/>
      <w:jc w:val="center"/>
      <w:outlineLvl w:val="8"/>
    </w:pPr>
    <w:rPr>
      <w:rFonts w:eastAsia="Calibri"/>
      <w:i/>
      <w:iCs/>
      <w:sz w:val="16"/>
      <w:szCs w:val="16"/>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E7C"/>
    <w:rPr>
      <w:rFonts w:ascii="Cambria" w:hAnsi="Cambria" w:cs="Times New Roman"/>
      <w:b/>
      <w:bCs/>
      <w:kern w:val="32"/>
      <w:sz w:val="32"/>
      <w:szCs w:val="32"/>
      <w:lang w:val="ru-RU" w:eastAsia="ru-RU"/>
    </w:rPr>
  </w:style>
  <w:style w:type="character" w:customStyle="1" w:styleId="Heading4Char">
    <w:name w:val="Heading 4 Char"/>
    <w:basedOn w:val="DefaultParagraphFont"/>
    <w:link w:val="Heading4"/>
    <w:uiPriority w:val="99"/>
    <w:locked/>
    <w:rsid w:val="00B12534"/>
    <w:rPr>
      <w:rFonts w:ascii="Times New Roman" w:hAnsi="Times New Roman" w:cs="Times New Roman"/>
      <w:b/>
      <w:sz w:val="28"/>
      <w:lang w:eastAsia="ru-RU"/>
    </w:rPr>
  </w:style>
  <w:style w:type="character" w:customStyle="1" w:styleId="Heading9Char">
    <w:name w:val="Heading 9 Char"/>
    <w:basedOn w:val="DefaultParagraphFont"/>
    <w:link w:val="Heading9"/>
    <w:uiPriority w:val="99"/>
    <w:locked/>
    <w:rsid w:val="004A272C"/>
    <w:rPr>
      <w:rFonts w:ascii="Times New Roman" w:hAnsi="Times New Roman" w:cs="Times New Roman"/>
      <w:i/>
      <w:sz w:val="16"/>
      <w:lang w:val="uk-UA" w:eastAsia="ru-RU"/>
    </w:rPr>
  </w:style>
  <w:style w:type="paragraph" w:styleId="BodyTextIndent2">
    <w:name w:val="Body Text Indent 2"/>
    <w:basedOn w:val="Normal"/>
    <w:link w:val="BodyTextIndent2Char"/>
    <w:uiPriority w:val="99"/>
    <w:rsid w:val="004A272C"/>
    <w:pPr>
      <w:widowControl w:val="0"/>
      <w:autoSpaceDE w:val="0"/>
      <w:autoSpaceDN w:val="0"/>
      <w:adjustRightInd w:val="0"/>
      <w:ind w:firstLine="720"/>
      <w:jc w:val="both"/>
    </w:pPr>
    <w:rPr>
      <w:rFonts w:eastAsia="Calibri"/>
      <w:sz w:val="16"/>
      <w:szCs w:val="16"/>
      <w:lang w:val="uk-UA"/>
    </w:rPr>
  </w:style>
  <w:style w:type="character" w:customStyle="1" w:styleId="BodyTextIndent2Char">
    <w:name w:val="Body Text Indent 2 Char"/>
    <w:basedOn w:val="DefaultParagraphFont"/>
    <w:link w:val="BodyTextIndent2"/>
    <w:uiPriority w:val="99"/>
    <w:locked/>
    <w:rsid w:val="004A272C"/>
    <w:rPr>
      <w:rFonts w:ascii="Times New Roman" w:hAnsi="Times New Roman" w:cs="Times New Roman"/>
      <w:sz w:val="16"/>
      <w:lang w:val="uk-UA" w:eastAsia="ru-RU"/>
    </w:rPr>
  </w:style>
  <w:style w:type="paragraph" w:styleId="BodyTextIndent">
    <w:name w:val="Body Text Indent"/>
    <w:basedOn w:val="Normal"/>
    <w:link w:val="BodyTextIndentChar"/>
    <w:uiPriority w:val="99"/>
    <w:rsid w:val="004A272C"/>
    <w:pPr>
      <w:widowControl w:val="0"/>
      <w:autoSpaceDE w:val="0"/>
      <w:autoSpaceDN w:val="0"/>
      <w:adjustRightInd w:val="0"/>
      <w:ind w:left="520" w:firstLine="200"/>
      <w:jc w:val="both"/>
    </w:pPr>
    <w:rPr>
      <w:rFonts w:eastAsia="Calibri"/>
      <w:sz w:val="16"/>
      <w:szCs w:val="16"/>
      <w:lang w:val="uk-UA"/>
    </w:rPr>
  </w:style>
  <w:style w:type="character" w:customStyle="1" w:styleId="BodyTextIndentChar">
    <w:name w:val="Body Text Indent Char"/>
    <w:basedOn w:val="DefaultParagraphFont"/>
    <w:link w:val="BodyTextIndent"/>
    <w:uiPriority w:val="99"/>
    <w:locked/>
    <w:rsid w:val="004A272C"/>
    <w:rPr>
      <w:rFonts w:ascii="Times New Roman" w:hAnsi="Times New Roman" w:cs="Times New Roman"/>
      <w:sz w:val="16"/>
      <w:lang w:val="uk-UA" w:eastAsia="ru-RU"/>
    </w:rPr>
  </w:style>
  <w:style w:type="paragraph" w:styleId="Title">
    <w:name w:val="Title"/>
    <w:basedOn w:val="Normal"/>
    <w:link w:val="TitleChar"/>
    <w:uiPriority w:val="99"/>
    <w:qFormat/>
    <w:rsid w:val="004A272C"/>
    <w:pPr>
      <w:spacing w:line="360" w:lineRule="auto"/>
      <w:jc w:val="center"/>
    </w:pPr>
    <w:rPr>
      <w:rFonts w:eastAsia="Calibri"/>
      <w:sz w:val="32"/>
      <w:szCs w:val="32"/>
      <w:lang w:val="uk-UA"/>
    </w:rPr>
  </w:style>
  <w:style w:type="character" w:customStyle="1" w:styleId="TitleChar">
    <w:name w:val="Title Char"/>
    <w:basedOn w:val="DefaultParagraphFont"/>
    <w:link w:val="Title"/>
    <w:uiPriority w:val="99"/>
    <w:locked/>
    <w:rsid w:val="004A272C"/>
    <w:rPr>
      <w:rFonts w:ascii="Times New Roman" w:hAnsi="Times New Roman" w:cs="Times New Roman"/>
      <w:sz w:val="32"/>
      <w:lang w:val="uk-UA" w:eastAsia="ru-RU"/>
    </w:rPr>
  </w:style>
  <w:style w:type="paragraph" w:customStyle="1" w:styleId="1">
    <w:name w:val="Звичайний1"/>
    <w:uiPriority w:val="99"/>
    <w:rsid w:val="004A272C"/>
    <w:rPr>
      <w:rFonts w:ascii="Times New Roman" w:eastAsia="Times New Roman" w:hAnsi="Times New Roman"/>
      <w:sz w:val="20"/>
      <w:szCs w:val="20"/>
      <w:lang w:val="ru-RU" w:eastAsia="ru-RU"/>
    </w:rPr>
  </w:style>
  <w:style w:type="paragraph" w:customStyle="1" w:styleId="41">
    <w:name w:val="Заголовок 41"/>
    <w:basedOn w:val="1"/>
    <w:next w:val="1"/>
    <w:uiPriority w:val="99"/>
    <w:rsid w:val="004A272C"/>
    <w:pPr>
      <w:keepNext/>
      <w:spacing w:before="120"/>
      <w:ind w:firstLine="709"/>
      <w:jc w:val="center"/>
    </w:pPr>
    <w:rPr>
      <w:rFonts w:ascii="Kudrashov" w:hAnsi="Kudrashov"/>
      <w:b/>
      <w:sz w:val="24"/>
    </w:rPr>
  </w:style>
  <w:style w:type="paragraph" w:styleId="PlainText">
    <w:name w:val="Plain Text"/>
    <w:basedOn w:val="Normal"/>
    <w:link w:val="PlainTextChar"/>
    <w:uiPriority w:val="99"/>
    <w:rsid w:val="00FB6923"/>
    <w:pPr>
      <w:spacing w:before="100" w:beforeAutospacing="1" w:after="100" w:afterAutospacing="1"/>
    </w:pPr>
    <w:rPr>
      <w:rFonts w:eastAsia="Calibri"/>
      <w:lang w:val="en-US"/>
    </w:rPr>
  </w:style>
  <w:style w:type="character" w:customStyle="1" w:styleId="PlainTextChar">
    <w:name w:val="Plain Text Char"/>
    <w:basedOn w:val="DefaultParagraphFont"/>
    <w:link w:val="PlainText"/>
    <w:uiPriority w:val="99"/>
    <w:locked/>
    <w:rsid w:val="00FB6923"/>
    <w:rPr>
      <w:rFonts w:ascii="Times New Roman" w:hAnsi="Times New Roman" w:cs="Times New Roman"/>
      <w:sz w:val="24"/>
      <w:lang w:eastAsia="ru-RU"/>
    </w:rPr>
  </w:style>
  <w:style w:type="paragraph" w:styleId="ListParagraph">
    <w:name w:val="List Paragraph"/>
    <w:basedOn w:val="Normal"/>
    <w:uiPriority w:val="99"/>
    <w:qFormat/>
    <w:rsid w:val="00A95540"/>
    <w:pPr>
      <w:ind w:left="720"/>
      <w:contextualSpacing/>
    </w:pPr>
  </w:style>
  <w:style w:type="character" w:customStyle="1" w:styleId="apple-converted-space">
    <w:name w:val="apple-converted-space"/>
    <w:uiPriority w:val="99"/>
    <w:rsid w:val="00375B1E"/>
  </w:style>
  <w:style w:type="paragraph" w:customStyle="1" w:styleId="21">
    <w:name w:val="Основной текст с отступом 21"/>
    <w:basedOn w:val="Normal"/>
    <w:uiPriority w:val="99"/>
    <w:rsid w:val="00AA2CFB"/>
    <w:pPr>
      <w:widowControl w:val="0"/>
      <w:suppressAutoHyphens/>
      <w:autoSpaceDE w:val="0"/>
      <w:ind w:firstLine="720"/>
      <w:jc w:val="both"/>
    </w:pPr>
    <w:rPr>
      <w:szCs w:val="16"/>
      <w:lang w:val="uk-UA" w:eastAsia="ar-SA"/>
    </w:rPr>
  </w:style>
  <w:style w:type="character" w:customStyle="1" w:styleId="10">
    <w:name w:val="Основной шрифт абзаца1"/>
    <w:uiPriority w:val="99"/>
    <w:rsid w:val="00AA2CFB"/>
  </w:style>
  <w:style w:type="character" w:styleId="Hyperlink">
    <w:name w:val="Hyperlink"/>
    <w:basedOn w:val="DefaultParagraphFont"/>
    <w:uiPriority w:val="99"/>
    <w:rsid w:val="00012733"/>
    <w:rPr>
      <w:rFonts w:cs="Times New Roman"/>
      <w:color w:val="0000FF"/>
      <w:u w:val="single"/>
    </w:rPr>
  </w:style>
  <w:style w:type="character" w:customStyle="1" w:styleId="hps">
    <w:name w:val="hps"/>
    <w:uiPriority w:val="99"/>
    <w:rsid w:val="001822C1"/>
    <w:rPr>
      <w:rFonts w:ascii="Times New Roman" w:hAnsi="Times New Roman"/>
    </w:rPr>
  </w:style>
  <w:style w:type="paragraph" w:styleId="BodyText">
    <w:name w:val="Body Text"/>
    <w:basedOn w:val="Normal"/>
    <w:link w:val="BodyTextChar"/>
    <w:uiPriority w:val="99"/>
    <w:rsid w:val="004125FD"/>
    <w:pPr>
      <w:widowControl w:val="0"/>
      <w:suppressAutoHyphens/>
      <w:autoSpaceDE w:val="0"/>
      <w:spacing w:after="120"/>
    </w:pPr>
    <w:rPr>
      <w:sz w:val="20"/>
      <w:szCs w:val="20"/>
      <w:lang w:val="en-US" w:eastAsia="ar-SA"/>
    </w:rPr>
  </w:style>
  <w:style w:type="character" w:customStyle="1" w:styleId="BodyTextChar">
    <w:name w:val="Body Text Char"/>
    <w:basedOn w:val="DefaultParagraphFont"/>
    <w:link w:val="BodyText"/>
    <w:uiPriority w:val="99"/>
    <w:locked/>
    <w:rsid w:val="004125FD"/>
    <w:rPr>
      <w:rFonts w:ascii="Times New Roman" w:hAnsi="Times New Roman" w:cs="Times New Roman"/>
      <w:sz w:val="20"/>
      <w:lang w:eastAsia="ar-SA" w:bidi="ar-SA"/>
    </w:rPr>
  </w:style>
  <w:style w:type="character" w:styleId="Emphasis">
    <w:name w:val="Emphasis"/>
    <w:basedOn w:val="DefaultParagraphFont"/>
    <w:uiPriority w:val="99"/>
    <w:qFormat/>
    <w:locked/>
    <w:rsid w:val="004125FD"/>
    <w:rPr>
      <w:rFonts w:cs="Times New Roman"/>
      <w:i/>
    </w:rPr>
  </w:style>
  <w:style w:type="character" w:customStyle="1" w:styleId="xfm38126430">
    <w:name w:val="xfm_38126430"/>
    <w:uiPriority w:val="99"/>
    <w:rsid w:val="004762AD"/>
  </w:style>
  <w:style w:type="paragraph" w:customStyle="1" w:styleId="22">
    <w:name w:val="Основной текст с отступом 22"/>
    <w:basedOn w:val="Normal"/>
    <w:uiPriority w:val="99"/>
    <w:rsid w:val="004762AD"/>
    <w:pPr>
      <w:suppressAutoHyphens/>
      <w:spacing w:after="120" w:line="480" w:lineRule="auto"/>
      <w:ind w:left="283"/>
    </w:pPr>
    <w:rPr>
      <w:lang w:val="uk-UA" w:eastAsia="ar-SA"/>
    </w:rPr>
  </w:style>
  <w:style w:type="character" w:customStyle="1" w:styleId="xfm33034931">
    <w:name w:val="xfm_33034931"/>
    <w:uiPriority w:val="99"/>
    <w:rsid w:val="004762AD"/>
  </w:style>
  <w:style w:type="paragraph" w:customStyle="1" w:styleId="11">
    <w:name w:val="Абзац списка1"/>
    <w:basedOn w:val="Normal"/>
    <w:uiPriority w:val="99"/>
    <w:rsid w:val="00834E01"/>
    <w:pPr>
      <w:spacing w:after="200" w:line="276" w:lineRule="auto"/>
      <w:ind w:left="720"/>
    </w:pPr>
    <w:rPr>
      <w:rFonts w:ascii="Calibri" w:eastAsia="Calibri" w:hAnsi="Calibri"/>
      <w:sz w:val="22"/>
      <w:szCs w:val="22"/>
      <w:lang w:val="uk-UA" w:eastAsia="ar-SA"/>
    </w:rPr>
  </w:style>
  <w:style w:type="paragraph" w:styleId="NormalWeb">
    <w:name w:val="Normal (Web)"/>
    <w:basedOn w:val="Normal"/>
    <w:uiPriority w:val="99"/>
    <w:rsid w:val="004B5270"/>
    <w:pPr>
      <w:widowControl w:val="0"/>
      <w:suppressAutoHyphens/>
    </w:pPr>
    <w:rPr>
      <w:rFonts w:cs="Mangal"/>
      <w:kern w:val="1"/>
      <w:lang w:eastAsia="hi-IN" w:bidi="hi-IN"/>
    </w:rPr>
  </w:style>
  <w:style w:type="paragraph" w:customStyle="1" w:styleId="Standard">
    <w:name w:val="Standard"/>
    <w:uiPriority w:val="99"/>
    <w:rsid w:val="006008B3"/>
    <w:pPr>
      <w:suppressAutoHyphens/>
      <w:autoSpaceDN w:val="0"/>
      <w:textAlignment w:val="baseline"/>
    </w:pPr>
    <w:rPr>
      <w:rFonts w:ascii="Times New Roman" w:eastAsia="SimSun" w:hAnsi="Times New Roman" w:cs="Mangal"/>
      <w:kern w:val="3"/>
      <w:sz w:val="24"/>
      <w:szCs w:val="24"/>
      <w:lang w:val="uk-UA" w:eastAsia="zh-CN" w:bidi="hi-IN"/>
    </w:rPr>
  </w:style>
  <w:style w:type="character" w:styleId="Strong">
    <w:name w:val="Strong"/>
    <w:basedOn w:val="DefaultParagraphFont"/>
    <w:uiPriority w:val="99"/>
    <w:qFormat/>
    <w:locked/>
    <w:rsid w:val="00FB2032"/>
    <w:rPr>
      <w:rFonts w:cs="Times New Roman"/>
      <w:b/>
    </w:rPr>
  </w:style>
  <w:style w:type="paragraph" w:customStyle="1" w:styleId="Default">
    <w:name w:val="Default"/>
    <w:basedOn w:val="Normal"/>
    <w:uiPriority w:val="99"/>
    <w:rsid w:val="00F11991"/>
    <w:pPr>
      <w:widowControl w:val="0"/>
      <w:suppressAutoHyphens/>
      <w:autoSpaceDE w:val="0"/>
      <w:spacing w:after="200" w:line="276" w:lineRule="auto"/>
    </w:pPr>
    <w:rPr>
      <w:rFonts w:ascii="Arial" w:eastAsia="Calibri" w:hAnsi="Arial" w:cs="Arial"/>
      <w:color w:val="000000"/>
      <w:kern w:val="1"/>
      <w:sz w:val="22"/>
      <w:szCs w:val="22"/>
      <w:lang w:val="uk-UA" w:eastAsia="hi-IN" w:bidi="hi-IN"/>
    </w:rPr>
  </w:style>
  <w:style w:type="paragraph" w:customStyle="1" w:styleId="Textbody">
    <w:name w:val="Text body"/>
    <w:basedOn w:val="Standard"/>
    <w:uiPriority w:val="99"/>
    <w:rsid w:val="00552E30"/>
    <w:pPr>
      <w:spacing w:after="120"/>
    </w:pPr>
  </w:style>
  <w:style w:type="character" w:customStyle="1" w:styleId="xfm96650109">
    <w:name w:val="xfm_96650109"/>
    <w:uiPriority w:val="99"/>
    <w:rsid w:val="004209D2"/>
  </w:style>
  <w:style w:type="character" w:customStyle="1" w:styleId="xfm46711215">
    <w:name w:val="xfm_46711215"/>
    <w:uiPriority w:val="99"/>
    <w:rsid w:val="004209D2"/>
  </w:style>
  <w:style w:type="character" w:customStyle="1" w:styleId="m-3835425380382422253xfmc2">
    <w:name w:val="m_-3835425380382422253xfmc2"/>
    <w:uiPriority w:val="99"/>
    <w:rsid w:val="004209D2"/>
  </w:style>
  <w:style w:type="paragraph" w:customStyle="1" w:styleId="2">
    <w:name w:val="Абзац списка2"/>
    <w:basedOn w:val="Normal"/>
    <w:uiPriority w:val="99"/>
    <w:rsid w:val="009B121F"/>
    <w:pPr>
      <w:suppressAutoHyphens/>
      <w:spacing w:after="200" w:line="276" w:lineRule="auto"/>
      <w:ind w:left="720"/>
    </w:pPr>
    <w:rPr>
      <w:rFonts w:ascii="Calibri" w:eastAsia="SimSun" w:hAnsi="Calibri" w:cs="Calibri"/>
      <w:kern w:val="1"/>
      <w:sz w:val="22"/>
      <w:szCs w:val="22"/>
      <w:lang w:eastAsia="ar-SA"/>
    </w:rPr>
  </w:style>
  <w:style w:type="paragraph" w:styleId="Footer">
    <w:name w:val="footer"/>
    <w:basedOn w:val="Normal"/>
    <w:link w:val="FooterChar"/>
    <w:uiPriority w:val="99"/>
    <w:rsid w:val="003B129E"/>
    <w:pPr>
      <w:tabs>
        <w:tab w:val="center" w:pos="4677"/>
        <w:tab w:val="right" w:pos="9355"/>
      </w:tabs>
    </w:pPr>
  </w:style>
  <w:style w:type="character" w:customStyle="1" w:styleId="FooterChar">
    <w:name w:val="Footer Char"/>
    <w:basedOn w:val="DefaultParagraphFont"/>
    <w:link w:val="Footer"/>
    <w:uiPriority w:val="99"/>
    <w:semiHidden/>
    <w:locked/>
    <w:rsid w:val="007E0EDF"/>
    <w:rPr>
      <w:rFonts w:ascii="Times New Roman" w:hAnsi="Times New Roman" w:cs="Times New Roman"/>
      <w:sz w:val="24"/>
      <w:szCs w:val="24"/>
      <w:lang w:val="ru-RU" w:eastAsia="ru-RU"/>
    </w:rPr>
  </w:style>
  <w:style w:type="character" w:styleId="PageNumber">
    <w:name w:val="page number"/>
    <w:basedOn w:val="DefaultParagraphFont"/>
    <w:uiPriority w:val="99"/>
    <w:rsid w:val="003B129E"/>
    <w:rPr>
      <w:rFonts w:cs="Times New Roman"/>
    </w:rPr>
  </w:style>
  <w:style w:type="table" w:styleId="TableGrid">
    <w:name w:val="Table Grid"/>
    <w:basedOn w:val="TableNormal"/>
    <w:uiPriority w:val="99"/>
    <w:locked/>
    <w:rsid w:val="003E014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1315590">
      <w:marLeft w:val="0"/>
      <w:marRight w:val="0"/>
      <w:marTop w:val="0"/>
      <w:marBottom w:val="0"/>
      <w:divBdr>
        <w:top w:val="none" w:sz="0" w:space="0" w:color="auto"/>
        <w:left w:val="none" w:sz="0" w:space="0" w:color="auto"/>
        <w:bottom w:val="none" w:sz="0" w:space="0" w:color="auto"/>
        <w:right w:val="none" w:sz="0" w:space="0" w:color="auto"/>
      </w:divBdr>
    </w:div>
    <w:div w:id="1701315591">
      <w:marLeft w:val="0"/>
      <w:marRight w:val="0"/>
      <w:marTop w:val="0"/>
      <w:marBottom w:val="0"/>
      <w:divBdr>
        <w:top w:val="none" w:sz="0" w:space="0" w:color="auto"/>
        <w:left w:val="none" w:sz="0" w:space="0" w:color="auto"/>
        <w:bottom w:val="none" w:sz="0" w:space="0" w:color="auto"/>
        <w:right w:val="none" w:sz="0" w:space="0" w:color="auto"/>
      </w:divBdr>
    </w:div>
    <w:div w:id="1701315592">
      <w:marLeft w:val="0"/>
      <w:marRight w:val="0"/>
      <w:marTop w:val="0"/>
      <w:marBottom w:val="0"/>
      <w:divBdr>
        <w:top w:val="none" w:sz="0" w:space="0" w:color="auto"/>
        <w:left w:val="none" w:sz="0" w:space="0" w:color="auto"/>
        <w:bottom w:val="none" w:sz="0" w:space="0" w:color="auto"/>
        <w:right w:val="none" w:sz="0" w:space="0" w:color="auto"/>
      </w:divBdr>
    </w:div>
    <w:div w:id="1701315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b.oa.edu.ua/2016/&#1110;&#1085;&#1076;&#1080;&#1074;&#1110;&#1076;&#1091;&#1072;&#1083;&#1100;&#1085;&#1086;-&#1072;&#1074;&#1090;&#1086;&#1088;&#1089;&#1100;&#1082;&#1110;-&#1110;&#1084;&#1077;&#1085;&#1085;&#1080;&#1082;&#1080;-&#1074;-&#1091;/" TargetMode="External"/><Relationship Id="rId13" Type="http://schemas.openxmlformats.org/officeDocument/2006/relationships/hyperlink" Target="http://www.repositories.webometrics.info/en/Europe/Ukraine" TargetMode="External"/><Relationship Id="rId18" Type="http://schemas.openxmlformats.org/officeDocument/2006/relationships/hyperlink" Target="https://biggggidea.com/practices/157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spee.com/all-materials/january-30th-20162" TargetMode="External"/><Relationship Id="rId12" Type="http://schemas.openxmlformats.org/officeDocument/2006/relationships/hyperlink" Target="http://www.theses.oa.edu.ua/" TargetMode="External"/><Relationship Id="rId17" Type="http://schemas.openxmlformats.org/officeDocument/2006/relationships/hyperlink" Target="http://www.naub.oa.edu.ua/" TargetMode="External"/><Relationship Id="rId2" Type="http://schemas.openxmlformats.org/officeDocument/2006/relationships/styles" Target="styles.xml"/><Relationship Id="rId16" Type="http://schemas.openxmlformats.org/officeDocument/2006/relationships/hyperlink" Target="http://www.lib.oa.edu.ua/" TargetMode="External"/><Relationship Id="rId20" Type="http://schemas.openxmlformats.org/officeDocument/2006/relationships/hyperlink" Target="http://bip-ip.by/wp-content/uploads/downloads/2016/04/&#1057;&#1086;&#1076;&#1077;&#1088;&#1078;&#1072;&#1085;&#1080;&#1077;-2-&#109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tpro2.oa.edu.u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ib.oa.edu.ua/" TargetMode="External"/><Relationship Id="rId23" Type="http://schemas.openxmlformats.org/officeDocument/2006/relationships/fontTable" Target="fontTable.xml"/><Relationship Id="rId10" Type="http://schemas.openxmlformats.org/officeDocument/2006/relationships/hyperlink" Target="http://www.litpro.oa.edu.ua/" TargetMode="External"/><Relationship Id="rId19" Type="http://schemas.openxmlformats.org/officeDocument/2006/relationships/hyperlink" Target="http://oa.edu.ua/" TargetMode="External"/><Relationship Id="rId4" Type="http://schemas.openxmlformats.org/officeDocument/2006/relationships/webSettings" Target="webSettings.xml"/><Relationship Id="rId9" Type="http://schemas.openxmlformats.org/officeDocument/2006/relationships/hyperlink" Target="http://www.eprints.oa.edu.ua/" TargetMode="External"/><Relationship Id="rId14" Type="http://schemas.openxmlformats.org/officeDocument/2006/relationships/hyperlink" Target="http://lib.oa.edu.ua/funds/science-oa/"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1735</TotalTime>
  <Pages>64</Pages>
  <Words>26908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Кралюк</cp:lastModifiedBy>
  <cp:revision>374</cp:revision>
  <dcterms:created xsi:type="dcterms:W3CDTF">2017-01-24T05:29:00Z</dcterms:created>
  <dcterms:modified xsi:type="dcterms:W3CDTF">2017-04-18T09:06:00Z</dcterms:modified>
</cp:coreProperties>
</file>